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7A178" w14:textId="77777777" w:rsidR="00144563" w:rsidRDefault="00144563" w:rsidP="6C55B5F4">
      <w:pPr>
        <w:spacing w:after="0" w:line="240" w:lineRule="auto"/>
        <w:contextualSpacing/>
        <w:rPr>
          <w:rFonts w:ascii="Demos LT Medium" w:eastAsia="Demos LT Medium" w:hAnsi="Demos LT Medium" w:cs="Arial"/>
          <w:sz w:val="18"/>
          <w:szCs w:val="18"/>
        </w:rPr>
      </w:pPr>
    </w:p>
    <w:p w14:paraId="30AE5802" w14:textId="77777777" w:rsidR="00BB0033" w:rsidRPr="00B93DAE" w:rsidRDefault="00BB0033" w:rsidP="00BB0033">
      <w:pPr>
        <w:spacing w:after="0" w:line="240" w:lineRule="auto"/>
        <w:contextualSpacing/>
        <w:rPr>
          <w:b/>
          <w:bCs/>
        </w:rPr>
      </w:pPr>
      <w:r w:rsidRPr="00B93DAE">
        <w:rPr>
          <w:b/>
          <w:bCs/>
        </w:rPr>
        <w:t>KÖRPERLICH WERDEN/BODILY BECO</w:t>
      </w:r>
      <w:r w:rsidRPr="00B93DAE">
        <w:rPr>
          <w:b/>
          <w:bCs/>
        </w:rPr>
        <w:softHyphen/>
        <w:t>MING ALS BILDUNGSPROZESS</w:t>
      </w:r>
    </w:p>
    <w:p w14:paraId="2B73047E" w14:textId="77777777" w:rsidR="00BB0033" w:rsidRDefault="00BB0033" w:rsidP="00BB0033">
      <w:pPr>
        <w:spacing w:after="0" w:line="240" w:lineRule="auto"/>
        <w:contextualSpacing/>
      </w:pPr>
      <w:r>
        <w:t xml:space="preserve">Von </w:t>
      </w:r>
      <w:r w:rsidRPr="00B93DAE">
        <w:t>Tatjana Schnütgen</w:t>
      </w:r>
    </w:p>
    <w:p w14:paraId="76801F5A" w14:textId="77777777" w:rsidR="00BB0033" w:rsidRDefault="00BB0033" w:rsidP="00BB0033">
      <w:pPr>
        <w:spacing w:after="0" w:line="240" w:lineRule="auto"/>
        <w:contextualSpacing/>
      </w:pPr>
    </w:p>
    <w:p w14:paraId="2C3FA7C6" w14:textId="77777777" w:rsidR="00BB0033" w:rsidRPr="00B93DAE" w:rsidRDefault="00BB0033" w:rsidP="00BB0033">
      <w:pPr>
        <w:spacing w:after="0" w:line="240" w:lineRule="auto"/>
        <w:contextualSpacing/>
        <w:rPr>
          <w:b/>
          <w:bCs/>
          <w:u w:val="single"/>
        </w:rPr>
      </w:pPr>
      <w:r w:rsidRPr="00B93DAE">
        <w:rPr>
          <w:b/>
          <w:bCs/>
          <w:u w:val="single"/>
        </w:rPr>
        <w:t>Quellen und Literaturtipps zum Forschung</w:t>
      </w:r>
      <w:r>
        <w:rPr>
          <w:b/>
          <w:bCs/>
          <w:u w:val="single"/>
        </w:rPr>
        <w:t>s</w:t>
      </w:r>
      <w:r w:rsidRPr="00B93DAE">
        <w:rPr>
          <w:b/>
          <w:bCs/>
          <w:u w:val="single"/>
        </w:rPr>
        <w:t xml:space="preserve">beitrag </w:t>
      </w:r>
    </w:p>
    <w:p w14:paraId="211415F2" w14:textId="77777777" w:rsidR="00BB0033" w:rsidRDefault="00BB0033" w:rsidP="00BB0033">
      <w:pPr>
        <w:spacing w:after="0" w:line="240" w:lineRule="auto"/>
        <w:contextualSpacing/>
      </w:pPr>
    </w:p>
    <w:p w14:paraId="1A9AB58A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rPr>
          <w:lang w:val="en-US"/>
        </w:rPr>
        <w:t>Bainbridge Cohen, Bonnie: Sensing, feeling, and action. The experiential anatomy of body-mind centering; the collected articles from Contact Quarterly dance journal 1980 – 2007, Northampton, MA Contact Ed. 2008.</w:t>
      </w:r>
    </w:p>
    <w:p w14:paraId="3C3333B1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Buck, Elisabeth: Neuland betreten. Bewegter Religionsunterricht im 7. bis 9. Schuljahr, München: DKV 2011.</w:t>
      </w:r>
    </w:p>
    <w:p w14:paraId="1352EEDC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Fischer, Dietlind / Elsenbast, Volker: Grundlegende Kompetenzen religiöser Bildung. Zur Entwicklung des evangelischen Religionsunterrichts durch Bildungsstandards für den Abschluss der Sekundarstufe I, Münster: Comenius-Institut 2006.</w:t>
      </w:r>
    </w:p>
    <w:p w14:paraId="6FA2346D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Fromm, Erich: Vita </w:t>
      </w:r>
      <w:proofErr w:type="spellStart"/>
      <w:r w:rsidRPr="00B93DAE">
        <w:t>Activa</w:t>
      </w:r>
      <w:proofErr w:type="spellEnd"/>
      <w:r w:rsidRPr="00B93DAE">
        <w:t>, Erich Fromm Gesamtausgabe (Bd. 10), München: Deutsche Verlags-Anstalt und Deutscher Taschenbuch Verlag 1999, 252–259.</w:t>
      </w:r>
    </w:p>
    <w:p w14:paraId="3CC236E1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Groß-Lobkowicz, Stefan (2025): Charles Taylor und das moderne Verständnis von Religion, in: www.tabularasamagazin.de/stefan-gross-lobkowicz-charles-taylor-und-das-moderne-verstaendnis-von-religion/</w:t>
      </w:r>
    </w:p>
    <w:p w14:paraId="01C02431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Hemel, Ulrich: Ziele religiöser Erziehung, Frankfurt/M.: Verlag Peter Lang 1988.</w:t>
      </w:r>
    </w:p>
    <w:p w14:paraId="43392618" w14:textId="77777777" w:rsidR="00BB0033" w:rsidRPr="00B93DAE" w:rsidRDefault="00BB0033" w:rsidP="00BB0033">
      <w:pPr>
        <w:pStyle w:val="Listenabsatz"/>
        <w:numPr>
          <w:ilvl w:val="0"/>
          <w:numId w:val="2"/>
        </w:numPr>
        <w:rPr>
          <w:lang w:val="en-US"/>
        </w:rPr>
      </w:pPr>
      <w:r w:rsidRPr="00B93DAE">
        <w:rPr>
          <w:lang w:val="en-US"/>
        </w:rPr>
        <w:t>LaMothe, Kimerer L.: Why we Dance: A Philosophy of Bodily Becoming. New York: Columbia University Press 2015.</w:t>
      </w:r>
    </w:p>
    <w:p w14:paraId="02774CB4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Macht, Siegfried: Kirchen-Musik-Pädagogik, in: </w:t>
      </w:r>
      <w:hyperlink r:id="rId7" w:history="1">
        <w:r w:rsidRPr="00B93DAE">
          <w:rPr>
            <w:rStyle w:val="Hyperlink"/>
          </w:rPr>
          <w:t>siegfriedmacht.de</w:t>
        </w:r>
      </w:hyperlink>
    </w:p>
    <w:p w14:paraId="35C641AD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rPr>
          <w:lang w:val="en-US"/>
        </w:rPr>
        <w:t xml:space="preserve">Martin, Gerhard Marcel: </w:t>
      </w:r>
      <w:proofErr w:type="spellStart"/>
      <w:r w:rsidRPr="00B93DAE">
        <w:rPr>
          <w:lang w:val="en-US"/>
        </w:rPr>
        <w:t>Sachbuch</w:t>
      </w:r>
      <w:proofErr w:type="spellEnd"/>
      <w:r w:rsidRPr="00B93DAE">
        <w:rPr>
          <w:lang w:val="en-US"/>
        </w:rPr>
        <w:t xml:space="preserve"> Bibliodrama. </w:t>
      </w:r>
      <w:r w:rsidRPr="00B93DAE">
        <w:t>Praxis und Theorie, Stuttgart: Kohlhammer 1995.</w:t>
      </w:r>
    </w:p>
    <w:p w14:paraId="11D24ABE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Mühling-Schlapkohl, Markus: Gott ist Liebe. Studien zum Verständnis der Liebe als Modell des trinitarischen Redens von Gott, Marburg: N. G. </w:t>
      </w:r>
      <w:proofErr w:type="spellStart"/>
      <w:r w:rsidRPr="00B93DAE">
        <w:t>Elwert</w:t>
      </w:r>
      <w:proofErr w:type="spellEnd"/>
      <w:r w:rsidRPr="00B93DAE">
        <w:t xml:space="preserve"> 2000.</w:t>
      </w:r>
    </w:p>
    <w:p w14:paraId="4B8A0AAD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Mühling, Markus: Post-Systematische Theologie II: Gottes trinitarisches Liebesabenteuer: dreieiniges Werden, ökologische Schöpfungswege, Menschen und Ver-</w:t>
      </w:r>
      <w:proofErr w:type="spellStart"/>
      <w:r w:rsidRPr="00B93DAE">
        <w:t>rückung</w:t>
      </w:r>
      <w:proofErr w:type="spellEnd"/>
      <w:r w:rsidRPr="00B93DAE">
        <w:t>, Paderborn: Brill Fink 2023.</w:t>
      </w:r>
    </w:p>
    <w:p w14:paraId="09C87CC5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Pfaff, Petra: Beweg Gott und Mensch. Grundzüge einer Theologie des Tanzes in Schule und Kirche, Leipzig: Evangelische Verlagsanstalt 2006.</w:t>
      </w:r>
    </w:p>
    <w:p w14:paraId="6B6756F3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Rahner, Hugo: Der spielende Mensch, Einsiedeln: Johannes Verlag, </w:t>
      </w:r>
      <w:r w:rsidRPr="00B93DAE">
        <w:rPr>
          <w:vertAlign w:val="superscript"/>
        </w:rPr>
        <w:t>12</w:t>
      </w:r>
      <w:r w:rsidRPr="00B93DAE">
        <w:t>2016.</w:t>
      </w:r>
    </w:p>
    <w:p w14:paraId="767F89C2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Roth, Ursula: Von der Inszenierung bis zur Performativität. Der Religionsunterricht im Lichte kulturwissenschaftlicher Grundkategorien, in: Thomas Klie / Silke Leonhard (</w:t>
      </w:r>
      <w:proofErr w:type="spellStart"/>
      <w:r w:rsidRPr="00B93DAE">
        <w:t>Hg</w:t>
      </w:r>
      <w:proofErr w:type="spellEnd"/>
      <w:r w:rsidRPr="00B93DAE">
        <w:t>.), Performative Religionsdidaktik. Religionsästhetik – Lernorte – Unterrichtspraxis, Praktische Theologie heute (Bd. 97), Stuttgart: Kohlhammer 1997, 38–50.</w:t>
      </w:r>
    </w:p>
    <w:p w14:paraId="15D4BD75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Sieben, Irene: </w:t>
      </w:r>
      <w:proofErr w:type="spellStart"/>
      <w:r w:rsidRPr="00B93DAE">
        <w:t>Kultiversum</w:t>
      </w:r>
      <w:proofErr w:type="spellEnd"/>
      <w:r w:rsidRPr="00B93DAE">
        <w:t xml:space="preserve">, Körper sein, oder… Interview mit Bonnie Bainbridge Cohen, in: </w:t>
      </w:r>
      <w:proofErr w:type="spellStart"/>
      <w:r w:rsidRPr="00B93DAE">
        <w:t>balletttanz</w:t>
      </w:r>
      <w:proofErr w:type="spellEnd"/>
      <w:r w:rsidRPr="00B93DAE">
        <w:t xml:space="preserve"> August/September 2008, 96.</w:t>
      </w:r>
    </w:p>
    <w:p w14:paraId="1D74ED39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>Schnütgen, Tatjana K.: Tanz zwischen Ästhetik und Spiritualität. Theoretische und empirische Annäherungen, Research in Contemporary Religion 26, Göttingen: Vandenhoeck &amp; Ruprecht 2019. </w:t>
      </w:r>
    </w:p>
    <w:p w14:paraId="29BD74A2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Taylor, Charles: Die Formen des Religiösen in der Gegenwart, Frankfurt a. Main: Suhrkamp 2022. </w:t>
      </w:r>
    </w:p>
    <w:p w14:paraId="643024EB" w14:textId="77777777" w:rsidR="00BB0033" w:rsidRPr="00B93DAE" w:rsidRDefault="00BB0033" w:rsidP="00BB0033">
      <w:pPr>
        <w:pStyle w:val="Listenabsatz"/>
        <w:numPr>
          <w:ilvl w:val="0"/>
          <w:numId w:val="2"/>
        </w:numPr>
      </w:pPr>
      <w:r w:rsidRPr="00B93DAE">
        <w:t xml:space="preserve">Thiele-Petersen, Astrid: </w:t>
      </w:r>
      <w:proofErr w:type="spellStart"/>
      <w:r w:rsidRPr="00B93DAE">
        <w:t>Bibliotanz</w:t>
      </w:r>
      <w:proofErr w:type="spellEnd"/>
      <w:r w:rsidRPr="00B93DAE">
        <w:t>. Biblische Texte im Tanz erleben. Das Praxisbuch, Neukirchen-Vluyn: Neukirchener Verlag 2018.</w:t>
      </w:r>
    </w:p>
    <w:p w14:paraId="260542CF" w14:textId="77777777" w:rsidR="00BB0033" w:rsidRDefault="00BB0033" w:rsidP="00BB0033"/>
    <w:p w14:paraId="50330807" w14:textId="77777777" w:rsidR="00144563" w:rsidRDefault="00144563" w:rsidP="6C55B5F4">
      <w:pPr>
        <w:spacing w:after="0" w:line="240" w:lineRule="auto"/>
        <w:contextualSpacing/>
        <w:rPr>
          <w:rFonts w:ascii="Demos LT Medium" w:eastAsia="Demos LT Medium" w:hAnsi="Demos LT Medium" w:cs="Arial"/>
          <w:sz w:val="18"/>
          <w:szCs w:val="18"/>
        </w:rPr>
      </w:pPr>
    </w:p>
    <w:sectPr w:rsidR="00144563" w:rsidSect="00075C5F">
      <w:headerReference w:type="default" r:id="rId8"/>
      <w:pgSz w:w="11904" w:h="16838"/>
      <w:pgMar w:top="1135" w:right="564" w:bottom="1440" w:left="1080" w:header="720" w:footer="720" w:gutter="0"/>
      <w:cols w:space="28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F5A28" w14:textId="77777777" w:rsidR="0059597D" w:rsidRDefault="0059597D" w:rsidP="006B7041">
      <w:pPr>
        <w:spacing w:after="0" w:line="240" w:lineRule="auto"/>
      </w:pPr>
      <w:r>
        <w:separator/>
      </w:r>
    </w:p>
  </w:endnote>
  <w:endnote w:type="continuationSeparator" w:id="0">
    <w:p w14:paraId="26E6E7B5" w14:textId="77777777" w:rsidR="0059597D" w:rsidRDefault="0059597D" w:rsidP="006B7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mos LT Medium">
    <w:altName w:val="Times New Roman"/>
    <w:panose1 w:val="02000603070000020004"/>
    <w:charset w:val="00"/>
    <w:family w:val="auto"/>
    <w:pitch w:val="variable"/>
    <w:sig w:usb0="80000027" w:usb1="00000008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A4F7B" w14:textId="77777777" w:rsidR="0059597D" w:rsidRDefault="0059597D" w:rsidP="006B7041">
      <w:pPr>
        <w:spacing w:after="0" w:line="240" w:lineRule="auto"/>
      </w:pPr>
      <w:r>
        <w:separator/>
      </w:r>
    </w:p>
  </w:footnote>
  <w:footnote w:type="continuationSeparator" w:id="0">
    <w:p w14:paraId="780E123F" w14:textId="77777777" w:rsidR="0059597D" w:rsidRDefault="0059597D" w:rsidP="006B7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9878" w14:textId="5A6F789A" w:rsidR="00D91600" w:rsidRDefault="00D91600" w:rsidP="00082E79">
    <w:pPr>
      <w:pStyle w:val="Kopfzeile"/>
      <w:tabs>
        <w:tab w:val="clear" w:pos="4536"/>
        <w:tab w:val="clear" w:pos="9072"/>
        <w:tab w:val="left" w:pos="8870"/>
      </w:tabs>
      <w:rPr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542FDA3E" wp14:editId="09FF51FA">
          <wp:simplePos x="0" y="0"/>
          <wp:positionH relativeFrom="margin">
            <wp:align>right</wp:align>
          </wp:positionH>
          <wp:positionV relativeFrom="paragraph">
            <wp:posOffset>-24765</wp:posOffset>
          </wp:positionV>
          <wp:extent cx="984082" cy="275854"/>
          <wp:effectExtent l="0" t="0" r="6985" b="0"/>
          <wp:wrapNone/>
          <wp:docPr id="17040741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92" t="21802" r="5847" b="18169"/>
                  <a:stretch>
                    <a:fillRect/>
                  </a:stretch>
                </pic:blipFill>
                <pic:spPr bwMode="auto">
                  <a:xfrm>
                    <a:off x="0" y="0"/>
                    <a:ext cx="984082" cy="2758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2E79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49445" wp14:editId="3D905C70">
              <wp:simplePos x="0" y="0"/>
              <wp:positionH relativeFrom="column">
                <wp:posOffset>63500</wp:posOffset>
              </wp:positionH>
              <wp:positionV relativeFrom="paragraph">
                <wp:posOffset>139700</wp:posOffset>
              </wp:positionV>
              <wp:extent cx="5391150" cy="12700"/>
              <wp:effectExtent l="0" t="0" r="19050" b="25400"/>
              <wp:wrapNone/>
              <wp:docPr id="41192331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150" cy="12700"/>
                      </a:xfrm>
                      <a:prstGeom prst="line">
                        <a:avLst/>
                      </a:prstGeom>
                      <a:ln w="25400">
                        <a:solidFill>
                          <a:srgbClr val="BFCE3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A6ADB5" id="Gerader Verbinder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11pt" to="429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" strokecolor="#bfce30" strokeweight="2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608630C"/>
    <w:multiLevelType w:val="hybridMultilevel"/>
    <w:tmpl w:val="F3FA484E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020123">
    <w:abstractNumId w:val="0"/>
  </w:num>
  <w:num w:numId="2" w16cid:durableId="158152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62C"/>
    <w:rsid w:val="00021BB2"/>
    <w:rsid w:val="00065270"/>
    <w:rsid w:val="00075C5F"/>
    <w:rsid w:val="00082E79"/>
    <w:rsid w:val="000B630A"/>
    <w:rsid w:val="000F3E74"/>
    <w:rsid w:val="00144563"/>
    <w:rsid w:val="00182ECA"/>
    <w:rsid w:val="001F19FD"/>
    <w:rsid w:val="00301EB0"/>
    <w:rsid w:val="003E795A"/>
    <w:rsid w:val="0043391A"/>
    <w:rsid w:val="0051707F"/>
    <w:rsid w:val="0058362D"/>
    <w:rsid w:val="0059597D"/>
    <w:rsid w:val="005B141A"/>
    <w:rsid w:val="00607198"/>
    <w:rsid w:val="00672417"/>
    <w:rsid w:val="006B7041"/>
    <w:rsid w:val="007B18CC"/>
    <w:rsid w:val="007D50C9"/>
    <w:rsid w:val="00861168"/>
    <w:rsid w:val="00864207"/>
    <w:rsid w:val="008E0AED"/>
    <w:rsid w:val="008F43C6"/>
    <w:rsid w:val="00957850"/>
    <w:rsid w:val="009B462C"/>
    <w:rsid w:val="00A1607A"/>
    <w:rsid w:val="00A471E7"/>
    <w:rsid w:val="00B03761"/>
    <w:rsid w:val="00BB0033"/>
    <w:rsid w:val="00BD7495"/>
    <w:rsid w:val="00C11AB8"/>
    <w:rsid w:val="00D91600"/>
    <w:rsid w:val="00E039E7"/>
    <w:rsid w:val="00E22380"/>
    <w:rsid w:val="00EA2E4F"/>
    <w:rsid w:val="00F25639"/>
    <w:rsid w:val="00F47198"/>
    <w:rsid w:val="6C55B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29652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03761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6B7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7041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6B7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7041"/>
    <w:rPr>
      <w:rFonts w:ascii="Calibri" w:eastAsia="Calibri" w:hAnsi="Calibri" w:cs="Calibri"/>
      <w:color w:val="000000"/>
    </w:rPr>
  </w:style>
  <w:style w:type="paragraph" w:styleId="Listenabsatz">
    <w:name w:val="List Paragraph"/>
    <w:basedOn w:val="Standard"/>
    <w:uiPriority w:val="34"/>
    <w:qFormat/>
    <w:rsid w:val="00BB0033"/>
    <w:pPr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egfriedmacht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Administration</cp:lastModifiedBy>
  <cp:revision>2</cp:revision>
  <cp:lastPrinted>2020-05-19T19:47:00Z</cp:lastPrinted>
  <dcterms:created xsi:type="dcterms:W3CDTF">2026-05-06T18:05:00Z</dcterms:created>
  <dcterms:modified xsi:type="dcterms:W3CDTF">2026-05-06T18:05:00Z</dcterms:modified>
</cp:coreProperties>
</file>