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4730" w:rsidRPr="00BA4730" w:rsidRDefault="00BA4730" w:rsidP="00D0439A">
      <w:pPr>
        <w:tabs>
          <w:tab w:val="left" w:pos="284"/>
        </w:tabs>
        <w:rPr>
          <w:rFonts w:ascii="BentonSans Cond Bold" w:hAnsi="BentonSans Cond Bold"/>
          <w:caps/>
          <w:sz w:val="16"/>
          <w:szCs w:val="16"/>
        </w:rPr>
      </w:pPr>
      <w:r w:rsidRPr="00BA4730">
        <w:rPr>
          <w:rFonts w:ascii="BentonSans Cond Bold" w:hAnsi="BentonSans Cond Bold"/>
          <w:caps/>
          <w:noProof/>
          <w:sz w:val="16"/>
          <w:szCs w:val="16"/>
          <w:lang w:eastAsia="de-AT"/>
        </w:rPr>
        <w:drawing>
          <wp:inline distT="0" distB="0" distL="0" distR="0" wp14:anchorId="59508BC1" wp14:editId="020E5ECF">
            <wp:extent cx="6517005" cy="213360"/>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17005" cy="213360"/>
                    </a:xfrm>
                    <a:prstGeom prst="rect">
                      <a:avLst/>
                    </a:prstGeom>
                    <a:noFill/>
                  </pic:spPr>
                </pic:pic>
              </a:graphicData>
            </a:graphic>
          </wp:inline>
        </w:drawing>
      </w:r>
    </w:p>
    <w:p w:rsidR="00C20DFE" w:rsidRDefault="000A75CD" w:rsidP="004878BD">
      <w:pPr>
        <w:tabs>
          <w:tab w:val="left" w:pos="284"/>
        </w:tabs>
        <w:rPr>
          <w:rFonts w:ascii="BentonSans Cond Bold" w:hAnsi="BentonSans Cond Bold"/>
          <w:caps/>
          <w:sz w:val="62"/>
          <w:szCs w:val="62"/>
        </w:rPr>
      </w:pPr>
      <w:r>
        <w:rPr>
          <w:rFonts w:ascii="BentonSans Cond Bold" w:hAnsi="BentonSans Cond Bold"/>
          <w:caps/>
          <w:sz w:val="62"/>
          <w:szCs w:val="62"/>
        </w:rPr>
        <w:t>(Er)Leben &amp; Erzählen</w:t>
      </w:r>
    </w:p>
    <w:p w:rsidR="00C20DFE" w:rsidRDefault="000A75CD" w:rsidP="00C20DFE">
      <w:pPr>
        <w:pStyle w:val="UTeaser"/>
        <w:jc w:val="both"/>
      </w:pPr>
      <w:r>
        <w:t xml:space="preserve">Aus der Theologie sind sowohl die </w:t>
      </w:r>
      <w:r w:rsidRPr="007D18F2">
        <w:rPr>
          <w:i/>
        </w:rPr>
        <w:t>Unterscheidung</w:t>
      </w:r>
      <w:r>
        <w:t xml:space="preserve"> z</w:t>
      </w:r>
      <w:r w:rsidR="00DE0509">
        <w:t>wischen Körper, Seele und Geist</w:t>
      </w:r>
      <w:r>
        <w:t xml:space="preserve"> wie auch deren </w:t>
      </w:r>
      <w:r w:rsidRPr="007D18F2">
        <w:rPr>
          <w:i/>
        </w:rPr>
        <w:t>Zusammenschau</w:t>
      </w:r>
      <w:r>
        <w:t xml:space="preserve">, um die Person als ganze in den Blick zu bekommen, vertraut. Welche Chancen </w:t>
      </w:r>
      <w:r w:rsidR="00DE0509">
        <w:t xml:space="preserve">bietet </w:t>
      </w:r>
      <w:r>
        <w:t xml:space="preserve">diese Sicht </w:t>
      </w:r>
      <w:r w:rsidR="00DE0509">
        <w:t xml:space="preserve">nun </w:t>
      </w:r>
      <w:r>
        <w:t xml:space="preserve">für das Entdecken und Verstehen </w:t>
      </w:r>
      <w:r w:rsidR="00DE0509">
        <w:t xml:space="preserve">– für das Entdecken und Verstehen </w:t>
      </w:r>
      <w:r>
        <w:t>d</w:t>
      </w:r>
      <w:r w:rsidR="00DE0509">
        <w:t>es Eigenen und für das Entdecken und Verstehen von anderen</w:t>
      </w:r>
      <w:bookmarkStart w:id="0" w:name="_GoBack"/>
      <w:bookmarkEnd w:id="0"/>
      <w:r w:rsidR="00DE0509">
        <w:t xml:space="preserve"> </w:t>
      </w:r>
      <w:r>
        <w:t>aus syst</w:t>
      </w:r>
      <w:r w:rsidR="00DB79EC">
        <w:t>em</w:t>
      </w:r>
      <w:r w:rsidR="00DE0509">
        <w:t>ischer Perspektive?</w:t>
      </w:r>
    </w:p>
    <w:p w:rsidR="00DE0509" w:rsidRPr="00C20DFE" w:rsidRDefault="00DE0509" w:rsidP="00C20DFE">
      <w:pPr>
        <w:pStyle w:val="UTeaser"/>
        <w:jc w:val="both"/>
        <w:sectPr w:rsidR="00DE0509" w:rsidRPr="00C20DFE" w:rsidSect="00D0439A">
          <w:pgSz w:w="11906" w:h="16838"/>
          <w:pgMar w:top="709" w:right="707" w:bottom="1134" w:left="709" w:header="708" w:footer="708" w:gutter="0"/>
          <w:cols w:space="708"/>
          <w:docGrid w:linePitch="360"/>
        </w:sectPr>
      </w:pPr>
    </w:p>
    <w:p w:rsidR="00DB79EC" w:rsidRPr="004878BD" w:rsidRDefault="00DB79EC" w:rsidP="00507393">
      <w:pPr>
        <w:pStyle w:val="UTeaser"/>
        <w:jc w:val="both"/>
        <w:rPr>
          <w:sz w:val="10"/>
          <w:szCs w:val="10"/>
        </w:rPr>
      </w:pPr>
    </w:p>
    <w:p w:rsidR="00E50B14" w:rsidRPr="0029067F" w:rsidRDefault="00DB79EC" w:rsidP="0029067F">
      <w:pPr>
        <w:tabs>
          <w:tab w:val="left" w:pos="284"/>
        </w:tabs>
        <w:rPr>
          <w:rFonts w:ascii="Demos LT Medium" w:hAnsi="Demos LT Medium"/>
          <w:noProof/>
          <w:sz w:val="18"/>
          <w:szCs w:val="18"/>
          <w:lang w:eastAsia="de-AT"/>
        </w:rPr>
      </w:pPr>
      <w:r w:rsidRPr="0029067F">
        <w:rPr>
          <w:rFonts w:ascii="Demos LT Medium" w:hAnsi="Demos LT Medium"/>
          <w:noProof/>
          <w:sz w:val="18"/>
          <w:szCs w:val="18"/>
          <w:lang w:eastAsia="de-AT"/>
        </w:rPr>
        <w:t>Systemtheoretische Ansätze unterscheiden verschiedene menschliche Phänomenbereiche: Körper, Psyche</w:t>
      </w:r>
      <w:r w:rsidR="00E50B14" w:rsidRPr="0029067F">
        <w:rPr>
          <w:rFonts w:ascii="Demos LT Medium" w:hAnsi="Demos LT Medium"/>
          <w:noProof/>
          <w:sz w:val="18"/>
          <w:szCs w:val="18"/>
          <w:lang w:eastAsia="de-AT"/>
        </w:rPr>
        <w:t xml:space="preserve"> oder </w:t>
      </w:r>
      <w:r w:rsidRPr="0029067F">
        <w:rPr>
          <w:rFonts w:ascii="Demos LT Medium" w:hAnsi="Demos LT Medium"/>
          <w:noProof/>
          <w:sz w:val="18"/>
          <w:szCs w:val="18"/>
          <w:lang w:eastAsia="de-AT"/>
        </w:rPr>
        <w:t>Bewusstsein und Kommu</w:t>
      </w:r>
      <w:r w:rsidR="00DE0509">
        <w:rPr>
          <w:rFonts w:ascii="Demos LT Medium" w:hAnsi="Demos LT Medium"/>
          <w:noProof/>
          <w:sz w:val="18"/>
          <w:szCs w:val="18"/>
          <w:lang w:eastAsia="de-AT"/>
        </w:rPr>
        <w:t>nikation.</w:t>
      </w:r>
    </w:p>
    <w:p w:rsidR="00DB79EC" w:rsidRDefault="00DB79EC" w:rsidP="00507393">
      <w:pPr>
        <w:pStyle w:val="UTeaser"/>
        <w:jc w:val="both"/>
      </w:pPr>
      <w:r>
        <w:rPr>
          <w:noProof/>
          <w:lang w:val="de-AT" w:eastAsia="de-AT"/>
        </w:rPr>
        <mc:AlternateContent>
          <mc:Choice Requires="wps">
            <w:drawing>
              <wp:anchor distT="0" distB="0" distL="114300" distR="114300" simplePos="0" relativeHeight="251659264" behindDoc="0" locked="0" layoutInCell="1" allowOverlap="1" wp14:anchorId="039E5A25" wp14:editId="6CF4F902">
                <wp:simplePos x="0" y="0"/>
                <wp:positionH relativeFrom="column">
                  <wp:posOffset>2042819</wp:posOffset>
                </wp:positionH>
                <wp:positionV relativeFrom="paragraph">
                  <wp:posOffset>118278</wp:posOffset>
                </wp:positionV>
                <wp:extent cx="2475565" cy="655368"/>
                <wp:effectExtent l="0" t="0" r="20320" b="11430"/>
                <wp:wrapNone/>
                <wp:docPr id="1" name="Textfeld 1"/>
                <wp:cNvGraphicFramePr/>
                <a:graphic xmlns:a="http://schemas.openxmlformats.org/drawingml/2006/main">
                  <a:graphicData uri="http://schemas.microsoft.com/office/word/2010/wordprocessingShape">
                    <wps:wsp>
                      <wps:cNvSpPr txBox="1"/>
                      <wps:spPr>
                        <a:xfrm>
                          <a:off x="0" y="0"/>
                          <a:ext cx="2475565" cy="655368"/>
                        </a:xfrm>
                        <a:prstGeom prst="rect">
                          <a:avLst/>
                        </a:prstGeom>
                        <a:ln/>
                      </wps:spPr>
                      <wps:style>
                        <a:lnRef idx="2">
                          <a:schemeClr val="accent2"/>
                        </a:lnRef>
                        <a:fillRef idx="1">
                          <a:schemeClr val="lt1"/>
                        </a:fillRef>
                        <a:effectRef idx="0">
                          <a:schemeClr val="accent2"/>
                        </a:effectRef>
                        <a:fontRef idx="minor">
                          <a:schemeClr val="dk1"/>
                        </a:fontRef>
                      </wps:style>
                      <wps:txbx>
                        <w:txbxContent>
                          <w:p w:rsidR="00DB79EC" w:rsidRDefault="00DB79EC" w:rsidP="00DB79EC">
                            <w:pPr>
                              <w:jc w:val="center"/>
                            </w:pPr>
                            <w:r>
                              <w:t xml:space="preserve">Phänomenbereich </w:t>
                            </w:r>
                            <w:r w:rsidR="00E50B14">
                              <w:rPr>
                                <w:b/>
                                <w:caps/>
                                <w:color w:val="E7E6E6" w:themeColor="background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kommunikation</w:t>
                            </w:r>
                          </w:p>
                          <w:p w:rsidR="00DB79EC" w:rsidRPr="00C6110A" w:rsidRDefault="00E50B14" w:rsidP="00DB79EC">
                            <w:pPr>
                              <w:jc w:val="center"/>
                              <w:rPr>
                                <w:b/>
                                <w:caps/>
                                <w:outline/>
                                <w:color w:val="ED7D31" w:themeColor="accent2"/>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pPr>
                            <w:r>
                              <w:rPr>
                                <w:b/>
                                <w:caps/>
                                <w:outline/>
                                <w:color w:val="ED7D31" w:themeColor="accent2"/>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t>erzähltes</w:t>
                            </w:r>
                            <w:r w:rsidR="00DB79EC" w:rsidRPr="00C6110A">
                              <w:rPr>
                                <w:b/>
                                <w:caps/>
                                <w:outline/>
                                <w:color w:val="ED7D31" w:themeColor="accent2"/>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t xml:space="preserve"> Leben</w:t>
                            </w:r>
                          </w:p>
                          <w:p w:rsidR="00DB79EC" w:rsidRDefault="00DB79EC" w:rsidP="00DB79EC">
                            <w:pPr>
                              <w:jc w:val="center"/>
                            </w:pPr>
                            <w:r>
                              <w:t>(Handlungen, Performance)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1" o:spid="_x0000_s1026" type="#_x0000_t202" style="position:absolute;left:0;text-align:left;margin-left:160.85pt;margin-top:9.3pt;width:194.95pt;height:5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4KIcQIAAC0FAAAOAAAAZHJzL2Uyb0RvYy54bWysVN9P2zAQfp+0/8Hy+0jbtYVVpKgDMU1C&#10;gAYTz65j02i2z7OvTbq/fmcnDYz1adqLY9999/u7nF+01rCdCrEGV/LxyYgz5SRUtXsu+ffH6w9n&#10;nEUUrhIGnCr5XkV+sXz/7rzxCzWBDZhKBUZOXFw0vuQbRL8oiig3yop4Al45UmoIViA9w3NRBdGQ&#10;d2uKyWg0LxoIlQ8gVYwkveqUfJn9a60k3mkdFTJTcsoN8xnyuU5nsTwXi+cg/KaWfRriH7KwonYU&#10;dHB1JVCwbaj/cmVrGSCCxhMJtgCta6lyDVTNePSmmoeN8CrXQs2JfmhT/H9u5e3uPrC6otlx5oSl&#10;ET2qFrUyFRun7jQ+Lgj04AmG7WdoE7KXRxKmolsdbPpSOYz01Of90FtyxiQJJ9PT2Ww+40ySbj6b&#10;fZyfJTfFi7UPEb8osCxdSh5odrmlYncTsYMeICmYcUmW0uvSyDfcG9UpvylNZaXA2UkmlLo0ge0E&#10;UUFIqRxO+gyMI3Qy07Uxg+H4mKHBXD2l3WOTmcpEGwxHxwz/jDhY5KjgcDC2tYNwzEH1Y4jc4Q/V&#10;dzWn8rFdt/1o1lDtaWIBOsZHL69rauuNiHgvAlGchkRri3d0aANNyaG/cbaB8OuYPOGJeaTlrKGV&#10;KXn8uRVBcWa+OuLkp/F0mnYsP6az0wk9wmvN+rXGbe0l0CiId5RdviY8msNVB7BPtN2rFJVUwkmK&#10;XXKJ4fC4xG6V6f8g1WqVYbRXXuCNe/AyOU8NTrR5bJ9E8D23kFh5C4f1Eos3FOuwydLBaoug68y/&#10;1OKur33raSczg/v/R1r61++MevnLLX8DAAD//wMAUEsDBBQABgAIAAAAIQBbqz024AAAAAoBAAAP&#10;AAAAZHJzL2Rvd25yZXYueG1sTI/NTsMwEITvSLyDtUjcqOMUJSHEqSp+TpVAtEhc3XhJIuJ1FLtt&#10;6NOznOC2uzOa/aZazW4QR5xC70mDWiQgkBpve2o1vO+ebwoQIRqyZvCEGr4xwKq+vKhMaf2J3vC4&#10;ja3gEAql0dDFOJZShqZDZ8LCj0isffrJmcjr1Eo7mROHu0GmSZJJZ3riD50Z8aHD5mt7cBrOH0+b&#10;fpnt7Po2ZOfHl2nzejfmWl9fzet7EBHn+GeGX3xGh5qZ9v5ANohBwzJVOVtZKDIQbMiV4mHPh1QV&#10;IOtK/q9Q/wAAAP//AwBQSwECLQAUAAYACAAAACEAtoM4kv4AAADhAQAAEwAAAAAAAAAAAAAAAAAA&#10;AAAAW0NvbnRlbnRfVHlwZXNdLnhtbFBLAQItABQABgAIAAAAIQA4/SH/1gAAAJQBAAALAAAAAAAA&#10;AAAAAAAAAC8BAABfcmVscy8ucmVsc1BLAQItABQABgAIAAAAIQAsF4KIcQIAAC0FAAAOAAAAAAAA&#10;AAAAAAAAAC4CAABkcnMvZTJvRG9jLnhtbFBLAQItABQABgAIAAAAIQBbqz024AAAAAoBAAAPAAAA&#10;AAAAAAAAAAAAAMsEAABkcnMvZG93bnJldi54bWxQSwUGAAAAAAQABADzAAAA2AUAAAAA&#10;" fillcolor="white [3201]" strokecolor="#ed7d31 [3205]" strokeweight="1pt">
                <v:textbox>
                  <w:txbxContent>
                    <w:p w:rsidR="00DB79EC" w:rsidRDefault="00DB79EC" w:rsidP="00DB79EC">
                      <w:pPr>
                        <w:jc w:val="center"/>
                      </w:pPr>
                      <w:r>
                        <w:t xml:space="preserve">Phänomenbereich </w:t>
                      </w:r>
                      <w:r w:rsidR="00E50B14">
                        <w:rPr>
                          <w:b/>
                          <w:caps/>
                          <w:color w:val="E7E6E6" w:themeColor="background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kommunikation</w:t>
                      </w:r>
                    </w:p>
                    <w:p w:rsidR="00DB79EC" w:rsidRPr="00C6110A" w:rsidRDefault="00E50B14" w:rsidP="00DB79EC">
                      <w:pPr>
                        <w:jc w:val="center"/>
                        <w:rPr>
                          <w:b/>
                          <w:caps/>
                          <w:outline/>
                          <w:color w:val="ED7D31" w:themeColor="accent2"/>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pPr>
                      <w:r>
                        <w:rPr>
                          <w:b/>
                          <w:caps/>
                          <w:outline/>
                          <w:color w:val="ED7D31" w:themeColor="accent2"/>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t>erzähltes</w:t>
                      </w:r>
                      <w:r w:rsidR="00DB79EC" w:rsidRPr="00C6110A">
                        <w:rPr>
                          <w:b/>
                          <w:caps/>
                          <w:outline/>
                          <w:color w:val="ED7D31" w:themeColor="accent2"/>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t xml:space="preserve"> Leben</w:t>
                      </w:r>
                    </w:p>
                    <w:p w:rsidR="00DB79EC" w:rsidRDefault="00DB79EC" w:rsidP="00DB79EC">
                      <w:pPr>
                        <w:jc w:val="center"/>
                      </w:pPr>
                      <w:r>
                        <w:t>(Handlungen, Performance)</w:t>
                      </w:r>
                    </w:p>
                  </w:txbxContent>
                </v:textbox>
              </v:shape>
            </w:pict>
          </mc:Fallback>
        </mc:AlternateContent>
      </w:r>
    </w:p>
    <w:p w:rsidR="00DB79EC" w:rsidRDefault="00491DAC" w:rsidP="00507393">
      <w:pPr>
        <w:pStyle w:val="UTeaser"/>
        <w:jc w:val="both"/>
      </w:pPr>
      <w:r>
        <w:rPr>
          <w:noProof/>
          <w:lang w:val="de-AT" w:eastAsia="de-AT"/>
        </w:rPr>
        <mc:AlternateContent>
          <mc:Choice Requires="wps">
            <w:drawing>
              <wp:anchor distT="0" distB="0" distL="114300" distR="114300" simplePos="0" relativeHeight="251664384" behindDoc="0" locked="0" layoutInCell="1" allowOverlap="1" wp14:anchorId="1B8A0A6A" wp14:editId="19BE452C">
                <wp:simplePos x="0" y="0"/>
                <wp:positionH relativeFrom="column">
                  <wp:posOffset>581025</wp:posOffset>
                </wp:positionH>
                <wp:positionV relativeFrom="paragraph">
                  <wp:posOffset>75565</wp:posOffset>
                </wp:positionV>
                <wp:extent cx="1362710" cy="922655"/>
                <wp:effectExtent l="0" t="38100" r="46990" b="29845"/>
                <wp:wrapNone/>
                <wp:docPr id="5" name="Gerade Verbindung mit Pfeil 5"/>
                <wp:cNvGraphicFramePr/>
                <a:graphic xmlns:a="http://schemas.openxmlformats.org/drawingml/2006/main">
                  <a:graphicData uri="http://schemas.microsoft.com/office/word/2010/wordprocessingShape">
                    <wps:wsp>
                      <wps:cNvCnPr/>
                      <wps:spPr>
                        <a:xfrm flipV="1">
                          <a:off x="0" y="0"/>
                          <a:ext cx="1362710" cy="922655"/>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Gerade Verbindung mit Pfeil 5" o:spid="_x0000_s1026" type="#_x0000_t32" style="position:absolute;margin-left:45.75pt;margin-top:5.95pt;width:107.3pt;height:72.65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zcG5gEAAA8EAAAOAAAAZHJzL2Uyb0RvYy54bWysU02P0zAQvSPxHyzfadKgFqia7qELe0FQ&#10;8bF31xk3lvylsbdJ/z1jpxsQrLQCcbFsj9+beW/G25vRGnYGjNq7li8XNWfgpO+0O7X8+7cPr95y&#10;FpNwnTDeQcsvEPnN7uWL7RA20Pjemw6QEYmLmyG0vE8pbKoqyh6siAsfwFFQebQi0RFPVYdiIHZr&#10;qqau19XgsQvoJcRIt7dTkO8Kv1Ig02elIiRmWk61pbJiWY95rXZbsTmhCL2W1zLEP1RhhXaUdKa6&#10;FUmwB9R/UFkt0Uev0kJ6W3mltISigdQs69/UfO1FgKKFzIlhtin+P1r56XxApruWrzhzwlKL7gBF&#10;B+we8Khd9+BOzOrEDgq0Yats2BDihnB7d8DrKYYDZvWjQsuU0eGeZqH4QQrZWOy+zHbDmJiky+Xr&#10;dfNmSV2RFHvXNOtVoa8mnswXMKY78JblTctjQqFPfdp756izHqcc4vwxJqqEgI+ADDYur0lo8951&#10;LF0CaROIfsga6G2OV1nLVH3ZpYuBCfsFFNmSqyw6ykDC3iA7CxolISW41MxM9DrDlDZmBtbPA6/v&#10;MxTKsP4NeEaUzN6lGWy18/hU9jQuryWr6f2jA5PubMHRd5fS12INTV3x6vpD8lj/ei7wn/949wMA&#10;AP//AwBQSwMEFAAGAAgAAAAhAIT6RrPhAAAACQEAAA8AAABkcnMvZG93bnJldi54bWxMj81OwzAQ&#10;hO9IvIO1SNyok5S2NMSpAKlItEKC8Hd14yWJiNdR7Cbh7VlOcNyZ0ew32WayrRiw940jBfEsAoFU&#10;OtNQpeD1ZXtxBcIHTUa3jlDBN3rY5KcnmU6NG+kZhyJUgkvIp1pBHUKXSunLGq32M9chsffpeqsD&#10;n30lTa9HLretTKJoKa1uiD/UusO7Gsuv4mgVvI/FNhS75GH/dvk03Pf7j9Xt41yp87Pp5hpEwCn8&#10;heEXn9EhZ6aDO5LxolWwjhecZD1eg2B/Hi1jEAcWFqsEZJ7J/wvyHwAAAP//AwBQSwECLQAUAAYA&#10;CAAAACEAtoM4kv4AAADhAQAAEwAAAAAAAAAAAAAAAAAAAAAAW0NvbnRlbnRfVHlwZXNdLnhtbFBL&#10;AQItABQABgAIAAAAIQA4/SH/1gAAAJQBAAALAAAAAAAAAAAAAAAAAC8BAABfcmVscy8ucmVsc1BL&#10;AQItABQABgAIAAAAIQDmbzcG5gEAAA8EAAAOAAAAAAAAAAAAAAAAAC4CAABkcnMvZTJvRG9jLnht&#10;bFBLAQItABQABgAIAAAAIQCE+kaz4QAAAAkBAAAPAAAAAAAAAAAAAAAAAEAEAABkcnMvZG93bnJl&#10;di54bWxQSwUGAAAAAAQABADzAAAATgUAAAAA&#10;" strokecolor="#ed7d31 [3205]" strokeweight=".5pt">
                <v:stroke endarrow="open" joinstyle="miter"/>
              </v:shape>
            </w:pict>
          </mc:Fallback>
        </mc:AlternateContent>
      </w:r>
      <w:r w:rsidR="00E50B14">
        <w:rPr>
          <w:noProof/>
          <w:lang w:val="de-AT" w:eastAsia="de-AT"/>
        </w:rPr>
        <mc:AlternateContent>
          <mc:Choice Requires="wps">
            <w:drawing>
              <wp:anchor distT="0" distB="0" distL="114300" distR="114300" simplePos="0" relativeHeight="251668480" behindDoc="0" locked="0" layoutInCell="1" allowOverlap="1" wp14:anchorId="595D6EB4" wp14:editId="706CDDE8">
                <wp:simplePos x="0" y="0"/>
                <wp:positionH relativeFrom="column">
                  <wp:posOffset>4656623</wp:posOffset>
                </wp:positionH>
                <wp:positionV relativeFrom="paragraph">
                  <wp:posOffset>121633</wp:posOffset>
                </wp:positionV>
                <wp:extent cx="1242204" cy="922654"/>
                <wp:effectExtent l="38100" t="38100" r="15240" b="30480"/>
                <wp:wrapNone/>
                <wp:docPr id="7" name="Gerade Verbindung mit Pfeil 7"/>
                <wp:cNvGraphicFramePr/>
                <a:graphic xmlns:a="http://schemas.openxmlformats.org/drawingml/2006/main">
                  <a:graphicData uri="http://schemas.microsoft.com/office/word/2010/wordprocessingShape">
                    <wps:wsp>
                      <wps:cNvCnPr/>
                      <wps:spPr>
                        <a:xfrm flipH="1" flipV="1">
                          <a:off x="0" y="0"/>
                          <a:ext cx="1242204" cy="922654"/>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Gerade Verbindung mit Pfeil 7" o:spid="_x0000_s1026" type="#_x0000_t32" style="position:absolute;margin-left:366.65pt;margin-top:9.6pt;width:97.8pt;height:72.65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sZR6QEAABkEAAAOAAAAZHJzL2Uyb0RvYy54bWysU02PEzEMvSPxH6Lc6UxHZReqTvfQheWA&#10;oOJj72nG6UTKl5xsp/33OJnZAbErIRAXy4nzbL9nZ3NztoadAKP2ruXLRc0ZOOk77Y4t//7t/as3&#10;nMUkXCeMd9DyC0R+s335YjOENTS+96YDZJTExfUQWt6nFNZVFWUPVsSFD+AoqDxakeiIx6pDMVB2&#10;a6qmrq+qwWMX0EuIkW5vxyDflvxKgUyflYqQmGk59ZaKxWIP2VbbjVgfUYRey6kN8Q9dWKEdFZ1T&#10;3Yok2APqJ6msluijV2khva28UlpC4UBslvVvbL72IkDhQuLEMMsU/19a+em0R6a7ll9z5oSlEd0B&#10;ig7YPeBBu+7BHZnVie0VaMOus2BDiGvC7dwep1MMe8zszwotU0aHD7QLvHj32csx4srORfjLLDyc&#10;E5N0uWxWTVOvOJMUe9s0V69XuVA1ZszogDHdgbcsOy2PCYU+9mnnnaMZexxriNPHmEbgIyCDjcs2&#10;CW3euY6lSyCWAtEPU5EcrzKrkUfx0sXAiP0CigTKXRYeZTVhZ5CdBC2VkBJcauZM9DrDlDZmBtZ/&#10;Bk7vMxTK2v4NeEaUyt6lGWy18/hc9XReTi2r8f2jAiPvLMHBd5cy4SIN7V8ZyPRX8oL/ei7wnz96&#10;+wMAAP//AwBQSwMEFAAGAAgAAAAhAJVmjwDeAAAACgEAAA8AAABkcnMvZG93bnJldi54bWxMj8FO&#10;wzAMhu9IvENkJG4sXQujLU0nBEIcEWVMO2ZNSCsSpyTZVt4ec4Kj/X/6/blZz86yow5x9ChguciA&#10;aey9GtEI2Lw9XZXAYpKopPWoBXzrCOv2/KyRtfInfNXHLhlGJRhrKWBIaao5j/2gnYwLP2mk7MMH&#10;JxONwXAV5InKneV5lq24kyPShUFO+mHQ/Wd3cAJ2tlShe95YuXx8yb/KrZnTuxHi8mK+vwOW9Jz+&#10;YPjVJ3VoyWnvD6giswJui6IglIIqB0ZAlZcVsD0tVtc3wNuG/3+h/QEAAP//AwBQSwECLQAUAAYA&#10;CAAAACEAtoM4kv4AAADhAQAAEwAAAAAAAAAAAAAAAAAAAAAAW0NvbnRlbnRfVHlwZXNdLnhtbFBL&#10;AQItABQABgAIAAAAIQA4/SH/1gAAAJQBAAALAAAAAAAAAAAAAAAAAC8BAABfcmVscy8ucmVsc1BL&#10;AQItABQABgAIAAAAIQBozsZR6QEAABkEAAAOAAAAAAAAAAAAAAAAAC4CAABkcnMvZTJvRG9jLnht&#10;bFBLAQItABQABgAIAAAAIQCVZo8A3gAAAAoBAAAPAAAAAAAAAAAAAAAAAEMEAABkcnMvZG93bnJl&#10;di54bWxQSwUGAAAAAAQABADzAAAATgUAAAAA&#10;" strokecolor="#ed7d31 [3205]" strokeweight=".5pt">
                <v:stroke endarrow="open" joinstyle="miter"/>
              </v:shape>
            </w:pict>
          </mc:Fallback>
        </mc:AlternateContent>
      </w:r>
    </w:p>
    <w:p w:rsidR="00DB79EC" w:rsidRDefault="00DB79EC" w:rsidP="00507393">
      <w:pPr>
        <w:pStyle w:val="UTeaser"/>
        <w:jc w:val="both"/>
      </w:pPr>
    </w:p>
    <w:p w:rsidR="00DB79EC" w:rsidRDefault="00E50B14" w:rsidP="00507393">
      <w:pPr>
        <w:pStyle w:val="UTeaser"/>
        <w:jc w:val="both"/>
      </w:pPr>
      <w:r>
        <w:rPr>
          <w:noProof/>
          <w:lang w:val="de-AT" w:eastAsia="de-AT"/>
        </w:rPr>
        <mc:AlternateContent>
          <mc:Choice Requires="wps">
            <w:drawing>
              <wp:anchor distT="0" distB="0" distL="114300" distR="114300" simplePos="0" relativeHeight="251670528" behindDoc="0" locked="0" layoutInCell="1" allowOverlap="1" wp14:anchorId="7D0BF281" wp14:editId="4E634163">
                <wp:simplePos x="0" y="0"/>
                <wp:positionH relativeFrom="column">
                  <wp:posOffset>4587240</wp:posOffset>
                </wp:positionH>
                <wp:positionV relativeFrom="paragraph">
                  <wp:posOffset>-1270</wp:posOffset>
                </wp:positionV>
                <wp:extent cx="1026795" cy="767715"/>
                <wp:effectExtent l="0" t="0" r="78105" b="51435"/>
                <wp:wrapNone/>
                <wp:docPr id="8" name="Gerade Verbindung mit Pfeil 8"/>
                <wp:cNvGraphicFramePr/>
                <a:graphic xmlns:a="http://schemas.openxmlformats.org/drawingml/2006/main">
                  <a:graphicData uri="http://schemas.microsoft.com/office/word/2010/wordprocessingShape">
                    <wps:wsp>
                      <wps:cNvCnPr/>
                      <wps:spPr>
                        <a:xfrm>
                          <a:off x="0" y="0"/>
                          <a:ext cx="1026795" cy="767715"/>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Gerade Verbindung mit Pfeil 8" o:spid="_x0000_s1026" type="#_x0000_t32" style="position:absolute;margin-left:361.2pt;margin-top:-.1pt;width:80.85pt;height:60.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fsN3gEAAAUEAAAOAAAAZHJzL2Uyb0RvYy54bWysU02P0zAQvSPxHyzfaZJK2y5V0z10YS8I&#10;Kli4u864seQvjb1N++8ZO9ksAiQE4jKJP96beW/G27uLNewMGLV3LW8WNWfgpO+0O7X86+P7N7ec&#10;xSRcJ4x30PIrRH63e/1qO4QNLH3vTQfIiMTFzRBa3qcUNlUVZQ9WxIUP4OhQebQi0RJPVYdiIHZr&#10;qmVdr6rBYxfQS4iRdu/HQ74r/EqBTJ+UipCYaTnVlkrEEo85Vrut2JxQhF7LqQzxD1VYoR0lnanu&#10;RRLsCfUvVFZL9NGrtJDeVl4pLaFoIDVN/ZOaL70IULSQOTHMNsX/Rys/ng/IdNdyapQTllr0ACg6&#10;YN8Aj9p1T+7ErE7soEAbdpsNG0LcEG7vDjitYjhgVn9RaPOXdLFLMfk6mwyXxCRtNvVytX57w5mk&#10;s/VqvW5uMmn1gg4Y0wN4y/JPy2NCoU992nvnqJ8em+K0OH+IaQQ+A3Jq43JMQpt3rmPpGkiRQPTD&#10;lCSfV1nBWHP5S1cDI/YzKDIjV1lylDGEvUF2FjRAQkpwaTkz0e0MU9qYGVj/GTjdz1AoI/o34BlR&#10;MnuXZrDVzuPvsqdLM5WsxvvPDoy6swVH311LN4s1NGulIdO7yMP847rAX17v7jsAAAD//wMAUEsD&#10;BBQABgAIAAAAIQDcoKuh4QAAAAkBAAAPAAAAZHJzL2Rvd25yZXYueG1sTI9BS8NAEIXvgv9hGcGL&#10;tJsutY0xmyKKCEIFa8XrNDtNgtndmN2m0V/f8aTH4X28902+Gm0rBupD452G2TQBQa70pnGVhu3b&#10;4yQFESI6g613pOGbAqyK87McM+OP7pWGTawEl7iQoYY6xi6TMpQ1WQxT35HjbO97i5HPvpKmxyOX&#10;21aqJFlIi43jhRo7uq+p/NwcrIaP94ef9fPTdli8XF2X8Wa/tvhltL68GO9uQUQa4x8Mv/qsDgU7&#10;7fzBmSBaDUul5oxqmCgQnKfpfAZix6BKliCLXP7/oDgBAAD//wMAUEsBAi0AFAAGAAgAAAAhALaD&#10;OJL+AAAA4QEAABMAAAAAAAAAAAAAAAAAAAAAAFtDb250ZW50X1R5cGVzXS54bWxQSwECLQAUAAYA&#10;CAAAACEAOP0h/9YAAACUAQAACwAAAAAAAAAAAAAAAAAvAQAAX3JlbHMvLnJlbHNQSwECLQAUAAYA&#10;CAAAACEAkVH7Dd4BAAAFBAAADgAAAAAAAAAAAAAAAAAuAgAAZHJzL2Uyb0RvYy54bWxQSwECLQAU&#10;AAYACAAAACEA3KCroeEAAAAJAQAADwAAAAAAAAAAAAAAAAA4BAAAZHJzL2Rvd25yZXYueG1sUEsF&#10;BgAAAAAEAAQA8wAAAEYFAAAAAA==&#10;" strokecolor="#ed7d31 [3205]" strokeweight=".5pt">
                <v:stroke endarrow="open" joinstyle="miter"/>
              </v:shape>
            </w:pict>
          </mc:Fallback>
        </mc:AlternateContent>
      </w:r>
      <w:r>
        <w:rPr>
          <w:noProof/>
          <w:lang w:val="de-AT" w:eastAsia="de-AT"/>
        </w:rPr>
        <mc:AlternateContent>
          <mc:Choice Requires="wps">
            <w:drawing>
              <wp:anchor distT="0" distB="0" distL="114300" distR="114300" simplePos="0" relativeHeight="251674624" behindDoc="0" locked="0" layoutInCell="1" allowOverlap="1" wp14:anchorId="707F388A" wp14:editId="5BA8FD58">
                <wp:simplePos x="0" y="0"/>
                <wp:positionH relativeFrom="column">
                  <wp:posOffset>938638</wp:posOffset>
                </wp:positionH>
                <wp:positionV relativeFrom="paragraph">
                  <wp:posOffset>-1054</wp:posOffset>
                </wp:positionV>
                <wp:extent cx="1008992" cy="689741"/>
                <wp:effectExtent l="38100" t="0" r="20320" b="53340"/>
                <wp:wrapNone/>
                <wp:docPr id="10" name="Gerade Verbindung mit Pfeil 10"/>
                <wp:cNvGraphicFramePr/>
                <a:graphic xmlns:a="http://schemas.openxmlformats.org/drawingml/2006/main">
                  <a:graphicData uri="http://schemas.microsoft.com/office/word/2010/wordprocessingShape">
                    <wps:wsp>
                      <wps:cNvCnPr/>
                      <wps:spPr>
                        <a:xfrm flipH="1">
                          <a:off x="0" y="0"/>
                          <a:ext cx="1008992" cy="689741"/>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Gerade Verbindung mit Pfeil 10" o:spid="_x0000_s1026" type="#_x0000_t32" style="position:absolute;margin-left:73.9pt;margin-top:-.1pt;width:79.45pt;height:54.3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0rc5AEAABEEAAAOAAAAZHJzL2Uyb0RvYy54bWysU02P0zAQvSPxHyzfadIKLW3UdA9dWA4I&#10;Kr7urjNOLPlLY2/T/nvGThsQICEQF8v2+L2Z92a8vT9bw06AUXvX8uWi5gyc9J12fcu/fH7zYs1Z&#10;TMJ1wngHLb9A5Pe758+2Y2hg5QdvOkBGJC42Y2j5kFJoqirKAayICx/AUVB5tCLREfuqQzESuzXV&#10;qq7vqtFjF9BLiJFuH6Yg3xV+pUCmD0pFSMy0nGpLZcWyHvNa7bai6VGEQctrGeIfqrBCO0o6Uz2I&#10;JNgT6l+orJboo1dpIb2tvFJaQtFAapb1T2o+DSJA0ULmxDDbFP8frXx/OiDTHfWO7HHCUo8eAUUH&#10;7CvgUbvuyfXM6sQOCrRh9IosG0NsCLl3B7yeYjhg1n9WaJkyOrwlxuIIaWTnYvhlNhzOiUm6XNb1&#10;erNZcSYpdrfevHq5zPTVxJP5Asb0CN6yvGl5TCh0P6S9d45663HKIU7vYpqAN0AGG5fXJLR57TqW&#10;LoHECUQ/XpPkeJW1TNWXXboYmLAfQZExucqio4wk7A2yk6BhElKCS6uZiV5nmNLGzMD6z8Dr+wyF&#10;Mq5/A54RJbN3aQZb7Tz+Lns63xxW0/ubA5PubMHRd5fS12INzV1pyPWP5MH+8Vzg33/y7hsAAAD/&#10;/wMAUEsDBBQABgAIAAAAIQCEtUT34AAAAAkBAAAPAAAAZHJzL2Rvd25yZXYueG1sTI9dS8MwFIbv&#10;Bf9DOIJ3W2JX1lGbDhUm6Bho/brNmtgWm5OSZG399x6v9PLlObzvc4rtbHs2Gh86hxKulgKYwdrp&#10;DhsJry+7xQZYiAq16h0aCd8mwLY8PytUrt2Ez2asYsOoBEOuJLQxDjnnoW6NVWHpBoPEPp23KlL0&#10;DddeTVRue54IseZWdUgLrRrMXWvqr+pkJbxP1S5Wj8nD/i19Gu/9/iO7PaykvLyYb66BRTPHv2P4&#10;1Sd1KMnp6E6oA+sppxmpRwmLBBjxlVhnwI4ExCYFXhb8/wflDwAAAP//AwBQSwECLQAUAAYACAAA&#10;ACEAtoM4kv4AAADhAQAAEwAAAAAAAAAAAAAAAAAAAAAAW0NvbnRlbnRfVHlwZXNdLnhtbFBLAQIt&#10;ABQABgAIAAAAIQA4/SH/1gAAAJQBAAALAAAAAAAAAAAAAAAAAC8BAABfcmVscy8ucmVsc1BLAQIt&#10;ABQABgAIAAAAIQBzp0rc5AEAABEEAAAOAAAAAAAAAAAAAAAAAC4CAABkcnMvZTJvRG9jLnhtbFBL&#10;AQItABQABgAIAAAAIQCEtUT34AAAAAkBAAAPAAAAAAAAAAAAAAAAAD4EAABkcnMvZG93bnJldi54&#10;bWxQSwUGAAAAAAQABADzAAAASwUAAAAA&#10;" strokecolor="#ed7d31 [3205]" strokeweight=".5pt">
                <v:stroke endarrow="open" joinstyle="miter"/>
              </v:shape>
            </w:pict>
          </mc:Fallback>
        </mc:AlternateContent>
      </w:r>
    </w:p>
    <w:p w:rsidR="00DB79EC" w:rsidRDefault="00DB79EC" w:rsidP="00507393">
      <w:pPr>
        <w:pStyle w:val="UTeaser"/>
        <w:jc w:val="both"/>
      </w:pPr>
    </w:p>
    <w:p w:rsidR="00DB79EC" w:rsidRDefault="00DB79EC" w:rsidP="00507393">
      <w:pPr>
        <w:pStyle w:val="UTeaser"/>
        <w:jc w:val="both"/>
      </w:pPr>
    </w:p>
    <w:p w:rsidR="00DB79EC" w:rsidRDefault="00DB79EC" w:rsidP="00507393">
      <w:pPr>
        <w:pStyle w:val="UTeaser"/>
        <w:jc w:val="both"/>
      </w:pPr>
    </w:p>
    <w:p w:rsidR="00DB79EC" w:rsidRDefault="00E50B14" w:rsidP="00507393">
      <w:pPr>
        <w:pStyle w:val="UTeaser"/>
        <w:jc w:val="both"/>
      </w:pPr>
      <w:r>
        <w:rPr>
          <w:noProof/>
          <w:lang w:val="de-AT" w:eastAsia="de-AT"/>
        </w:rPr>
        <mc:AlternateContent>
          <mc:Choice Requires="wps">
            <w:drawing>
              <wp:anchor distT="0" distB="0" distL="114300" distR="114300" simplePos="0" relativeHeight="251661312" behindDoc="0" locked="0" layoutInCell="1" allowOverlap="1" wp14:anchorId="3E388B75" wp14:editId="1A4AE731">
                <wp:simplePos x="0" y="0"/>
                <wp:positionH relativeFrom="column">
                  <wp:posOffset>3966509</wp:posOffset>
                </wp:positionH>
                <wp:positionV relativeFrom="paragraph">
                  <wp:posOffset>111988</wp:posOffset>
                </wp:positionV>
                <wp:extent cx="2234121" cy="655320"/>
                <wp:effectExtent l="0" t="0" r="13970" b="11430"/>
                <wp:wrapNone/>
                <wp:docPr id="3" name="Textfeld 3"/>
                <wp:cNvGraphicFramePr/>
                <a:graphic xmlns:a="http://schemas.openxmlformats.org/drawingml/2006/main">
                  <a:graphicData uri="http://schemas.microsoft.com/office/word/2010/wordprocessingShape">
                    <wps:wsp>
                      <wps:cNvSpPr txBox="1"/>
                      <wps:spPr>
                        <a:xfrm>
                          <a:off x="0" y="0"/>
                          <a:ext cx="2234121" cy="655320"/>
                        </a:xfrm>
                        <a:prstGeom prst="rect">
                          <a:avLst/>
                        </a:prstGeom>
                        <a:solidFill>
                          <a:sysClr val="window" lastClr="FFFFFF"/>
                        </a:solidFill>
                        <a:ln w="12700" cap="flat" cmpd="sng" algn="ctr">
                          <a:solidFill>
                            <a:srgbClr val="ED7D31"/>
                          </a:solidFill>
                          <a:prstDash val="solid"/>
                          <a:miter lim="800000"/>
                        </a:ln>
                        <a:effectLst/>
                      </wps:spPr>
                      <wps:txbx>
                        <w:txbxContent>
                          <w:p w:rsidR="00E50B14" w:rsidRDefault="00DB79EC" w:rsidP="00DB79EC">
                            <w:pPr>
                              <w:jc w:val="center"/>
                              <w:rPr>
                                <w:b/>
                                <w:caps/>
                                <w:color w:val="E7E6E6" w:themeColor="background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roofErr w:type="spellStart"/>
                            <w:r>
                              <w:t>Phänomenbereich</w:t>
                            </w:r>
                            <w:proofErr w:type="spellEnd"/>
                            <w:r>
                              <w:t xml:space="preserve"> </w:t>
                            </w:r>
                            <w:r w:rsidR="00DE0509">
                              <w:rPr>
                                <w:b/>
                                <w:caps/>
                                <w:color w:val="E7E6E6" w:themeColor="background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Psyche</w:t>
                            </w:r>
                          </w:p>
                          <w:p w:rsidR="00DB79EC" w:rsidRDefault="00DB79EC" w:rsidP="00DB79EC">
                            <w:pPr>
                              <w:jc w:val="center"/>
                              <w:rPr>
                                <w:b/>
                                <w:caps/>
                                <w:outline/>
                                <w:color w:val="ED7D31" w:themeColor="accent2"/>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pPr>
                            <w:r w:rsidRPr="00C6110A">
                              <w:rPr>
                                <w:b/>
                                <w:caps/>
                                <w:outline/>
                                <w:color w:val="ED7D31" w:themeColor="accent2"/>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t>erlebtes Leben</w:t>
                            </w:r>
                          </w:p>
                          <w:p w:rsidR="00C6110A" w:rsidRDefault="00C6110A" w:rsidP="00DB79EC">
                            <w:pPr>
                              <w:jc w:val="center"/>
                            </w:pPr>
                            <w:r>
                              <w:t xml:space="preserve">(Bewusstsein, </w:t>
                            </w:r>
                            <w:r w:rsidR="0029067F">
                              <w:t>Erleben)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3" o:spid="_x0000_s1027" type="#_x0000_t202" style="position:absolute;left:0;text-align:left;margin-left:312.3pt;margin-top:8.8pt;width:175.9pt;height:5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U1QjwIAABwFAAAOAAAAZHJzL2Uyb0RvYy54bWysVMlu2zAQvRfoPxC8N7JlZ6kROXDjuigQ&#10;JAGSImeaoiwB3ErSltyv7yMlO07aU1EdKA5nOMubN7y+6ZQkO+F8Y3RBx2cjSoTmpmz0pqA/nlef&#10;rijxgemSSaNFQffC05v5xw/XrZ2J3NRGlsIRONF+1tqC1iHYWZZ5XgvF/JmxQkNZGadYgOg2WelY&#10;C+9KZvlodJG1xpXWGS68x+myV9J58l9VgoeHqvIiEFlQ5BbS6tK6jms2v2azjWO2bviQBvuHLBRr&#10;NIIeXS1ZYGTrmj9cqYY7400VzrhRmamqhotUA6oZj95V81QzK1ItAMfbI0z+/7nl97tHR5qyoBNK&#10;NFNo0bPoQiVkSSYRndb6GYyeLMxC98V06PLh3OMwFt1VTsU/yiHQA+f9EVs4IxyHeT6ZjvMxJRy6&#10;i/PzSZ7Az15vW+fDN2EUiZuCOvQuQcp2dz4gE5geTGIwb2RTrhopk7D3t9KRHUObwY7StJRI5gMO&#10;C7pKX0waLt5ck5q0qCe/HCFnzsC/SrKArbJAxOsNJUxuQGweXMrlzW3vNutj1K/Ly+UkIfM+SEx6&#10;yXzdZ5c89LRTTQD3ZaMKejWK35Ci1LEkkdg7lB670KMdd6Fbd6lnx06sTblHg5zpCe4tXzUIewcI&#10;HpkDo1EfpjQ8YKmkQdFm2FFSG/frb+fRHkSDlpIWEwJAfm6ZE0D2uwYFP4+n0zhSSZieX6KhxJ1q&#10;1qcavVW3Bt0BA5Bd2kb7IA/byhn1gmFexKhQMc0Ru4d+EG5DP7l4DrhYLJIZxsiycKefLI/OI3IR&#10;8OfuhTk7UCmAhPfmME1s9o5RvW28qc1iG0zVJLpFpHtcQZwoYAQThYbnIs74qZysXh+1+W8AAAD/&#10;/wMAUEsDBBQABgAIAAAAIQDHXVYC3gAAAAoBAAAPAAAAZHJzL2Rvd25yZXYueG1sTI/BTsMwEETv&#10;SPyDtUjcqENU0jaNUwESEteEHODm2m6cYq9D7Lbh71lOcFrtzmj2TbWbvWNnM8UhoID7RQbMoAp6&#10;wF5A9/ZytwYWk0QtXUAj4NtE2NXXV5UsdbhgY85t6hmFYCylAJvSWHIelTVexkUYDZJ2CJOXidap&#10;53qSFwr3judZVnAvB6QPVo7m2Rr12Z68gObw/qD6dqM63hzlq+3c19OHE+L2Zn7cAktmTn9m+MUn&#10;dKiJaR9OqCNzAop8WZCVhBVNMmxWxRLYng55tgZeV/x/hfoHAAD//wMAUEsBAi0AFAAGAAgAAAAh&#10;ALaDOJL+AAAA4QEAABMAAAAAAAAAAAAAAAAAAAAAAFtDb250ZW50X1R5cGVzXS54bWxQSwECLQAU&#10;AAYACAAAACEAOP0h/9YAAACUAQAACwAAAAAAAAAAAAAAAAAvAQAAX3JlbHMvLnJlbHNQSwECLQAU&#10;AAYACAAAACEA+4FNUI8CAAAcBQAADgAAAAAAAAAAAAAAAAAuAgAAZHJzL2Uyb0RvYy54bWxQSwEC&#10;LQAUAAYACAAAACEAx11WAt4AAAAKAQAADwAAAAAAAAAAAAAAAADpBAAAZHJzL2Rvd25yZXYueG1s&#10;UEsFBgAAAAAEAAQA8wAAAPQFAAAAAA==&#10;" fillcolor="window" strokecolor="#ed7d31" strokeweight="1pt">
                <v:textbox>
                  <w:txbxContent>
                    <w:p w:rsidR="00E50B14" w:rsidRDefault="00DB79EC" w:rsidP="00DB79EC">
                      <w:pPr>
                        <w:jc w:val="center"/>
                        <w:rPr>
                          <w:b/>
                          <w:caps/>
                          <w:color w:val="E7E6E6" w:themeColor="background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proofErr w:type="spellStart"/>
                      <w:r>
                        <w:t>Phänomenbereich</w:t>
                      </w:r>
                      <w:proofErr w:type="spellEnd"/>
                      <w:r>
                        <w:t xml:space="preserve"> </w:t>
                      </w:r>
                      <w:r w:rsidR="00DE0509">
                        <w:rPr>
                          <w:b/>
                          <w:caps/>
                          <w:color w:val="E7E6E6" w:themeColor="background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Psyche</w:t>
                      </w:r>
                    </w:p>
                    <w:p w:rsidR="00DB79EC" w:rsidRDefault="00DB79EC" w:rsidP="00DB79EC">
                      <w:pPr>
                        <w:jc w:val="center"/>
                        <w:rPr>
                          <w:b/>
                          <w:caps/>
                          <w:outline/>
                          <w:color w:val="ED7D31" w:themeColor="accent2"/>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pPr>
                      <w:r w:rsidRPr="00C6110A">
                        <w:rPr>
                          <w:b/>
                          <w:caps/>
                          <w:outline/>
                          <w:color w:val="ED7D31" w:themeColor="accent2"/>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t>erlebtes Leben</w:t>
                      </w:r>
                    </w:p>
                    <w:p w:rsidR="00C6110A" w:rsidRDefault="00C6110A" w:rsidP="00DB79EC">
                      <w:pPr>
                        <w:jc w:val="center"/>
                      </w:pPr>
                      <w:r>
                        <w:t xml:space="preserve">(Bewusstsein, </w:t>
                      </w:r>
                      <w:r w:rsidR="0029067F">
                        <w:t>Erleben)</w:t>
                      </w:r>
                    </w:p>
                  </w:txbxContent>
                </v:textbox>
              </v:shape>
            </w:pict>
          </mc:Fallback>
        </mc:AlternateContent>
      </w:r>
      <w:r>
        <w:rPr>
          <w:noProof/>
          <w:lang w:val="de-AT" w:eastAsia="de-AT"/>
        </w:rPr>
        <mc:AlternateContent>
          <mc:Choice Requires="wps">
            <w:drawing>
              <wp:anchor distT="0" distB="0" distL="114300" distR="114300" simplePos="0" relativeHeight="251663360" behindDoc="0" locked="0" layoutInCell="1" allowOverlap="1" wp14:anchorId="4693F48E" wp14:editId="3519B671">
                <wp:simplePos x="0" y="0"/>
                <wp:positionH relativeFrom="column">
                  <wp:posOffset>291657</wp:posOffset>
                </wp:positionH>
                <wp:positionV relativeFrom="paragraph">
                  <wp:posOffset>107255</wp:posOffset>
                </wp:positionV>
                <wp:extent cx="2286000" cy="655320"/>
                <wp:effectExtent l="0" t="0" r="19050" b="11430"/>
                <wp:wrapNone/>
                <wp:docPr id="4" name="Textfeld 4"/>
                <wp:cNvGraphicFramePr/>
                <a:graphic xmlns:a="http://schemas.openxmlformats.org/drawingml/2006/main">
                  <a:graphicData uri="http://schemas.microsoft.com/office/word/2010/wordprocessingShape">
                    <wps:wsp>
                      <wps:cNvSpPr txBox="1"/>
                      <wps:spPr>
                        <a:xfrm>
                          <a:off x="0" y="0"/>
                          <a:ext cx="2286000" cy="655320"/>
                        </a:xfrm>
                        <a:prstGeom prst="rect">
                          <a:avLst/>
                        </a:prstGeom>
                        <a:solidFill>
                          <a:sysClr val="window" lastClr="FFFFFF"/>
                        </a:solidFill>
                        <a:ln w="12700" cap="flat" cmpd="sng" algn="ctr">
                          <a:solidFill>
                            <a:srgbClr val="ED7D31"/>
                          </a:solidFill>
                          <a:prstDash val="solid"/>
                          <a:miter lim="800000"/>
                        </a:ln>
                        <a:effectLst/>
                      </wps:spPr>
                      <wps:txbx>
                        <w:txbxContent>
                          <w:p w:rsidR="00E50B14" w:rsidRDefault="00E50B14" w:rsidP="00E50B14">
                            <w:pPr>
                              <w:jc w:val="center"/>
                            </w:pPr>
                            <w:r>
                              <w:t xml:space="preserve">Phänomenbereich </w:t>
                            </w:r>
                            <w:r w:rsidRPr="00C6110A">
                              <w:rPr>
                                <w:b/>
                                <w:caps/>
                                <w:color w:val="E7E6E6" w:themeColor="background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Körper</w:t>
                            </w:r>
                          </w:p>
                          <w:p w:rsidR="00E50B14" w:rsidRPr="00C6110A" w:rsidRDefault="00E50B14" w:rsidP="00E50B14">
                            <w:pPr>
                              <w:jc w:val="center"/>
                              <w:rPr>
                                <w:b/>
                                <w:caps/>
                                <w:outline/>
                                <w:color w:val="ED7D31" w:themeColor="accent2"/>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pPr>
                            <w:r w:rsidRPr="00C6110A">
                              <w:rPr>
                                <w:b/>
                                <w:caps/>
                                <w:outline/>
                                <w:color w:val="ED7D31" w:themeColor="accent2"/>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t>gelebtes Leben</w:t>
                            </w:r>
                          </w:p>
                          <w:p w:rsidR="00E50B14" w:rsidRDefault="00E50B14" w:rsidP="00E50B14">
                            <w:pPr>
                              <w:jc w:val="center"/>
                            </w:pPr>
                            <w:r>
                              <w:t>(Biologie, Physiologie)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feld 4" o:spid="_x0000_s1028" type="#_x0000_t202" style="position:absolute;left:0;text-align:left;margin-left:22.95pt;margin-top:8.45pt;width:180pt;height:51.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5C3jwIAABwFAAAOAAAAZHJzL2Uyb0RvYy54bWysVMlu2zAQvRfoPxC8N7IVZ6kROXDjuigQ&#10;JAGSImeaIi0B3ErSltyv7yNlO0t7KqoDxeEMZ3nzhlfXvVZkK3xorano+GREiTDc1q1ZV/TH0/LT&#10;JSUhMlMzZY2o6E4Eej37+OGqc1NR2saqWngCJyZMO1fRJkY3LYrAG6FZOLFOGCil9ZpFiH5d1J51&#10;8K5VUY5G50Vnfe285SIEnC4GJZ1l/1IKHu+lDCISVVHkFvPq87pKazG7YtO1Z65p+T4N9g9ZaNYa&#10;BD26WrDIyMa3f7jSLfc2WBlPuNWFlbLlIteAasajd9U8NsyJXAvACe4IU/h/bvnd9sGTtq7ohBLD&#10;NFr0JPooharJJKHTuTCF0aODWey/2B5dPpwHHKaie+l1+qMcAj1w3h2xhTPCcViWl+ejEVQcuvOz&#10;s9Myg1+83HY+xG/CapI2FfXoXYaUbW9DRCYwPZikYMGqtl62SmVhF26UJ1uGNoMdte0oUSxEHFZ0&#10;mb+UNFy8uaYM6VBPeZETY+CfVCwiR+2ASDBrSphag9g8+pzLm9vBr1fHqF8XF4vTjMz7ICnpBQvN&#10;kF32MNBOtxHcV62u6CWgQQ5DisqkkkRm77701IUB7bSL/arPPSsPnVjZeocGeTsQPDi+bBH2FhA8&#10;MA9GA3hMabzHIpVF0Xa/o6Sx/tffzpM9iAYtJR0mBID83DAvgOx3Awp+Hk8maaSyMDm7QEOJf61Z&#10;vdaYjb6x6M4Y74HjeZvsozpspbf6GcM8T1GhYoYj9gD9XriJw+TiOeBiPs9mGCPH4q15dDw5T8gl&#10;wJ/6Z+bdnkoRJLyzh2li03eMGmzTTWPnm2hlm+mWkB5wBXGSgBHMFNo/F2nGX8vZ6uVRm/0GAAD/&#10;/wMAUEsDBBQABgAIAAAAIQA62cnW3AAAAAkBAAAPAAAAZHJzL2Rvd25yZXYueG1sTI/NTsMwEITv&#10;SLyDtUjcqN2qrWgapwIkJK4JOcBta7txin9C7Lbh7dme4LTamdHst+Vu8o6dzZj6GCTMZwKYCSrq&#10;PnQS2vfXh0dgKWPQ6GIwEn5Mgl11e1NioeMl1Obc5I5RSUgFSrA5DwXnSVnjMc3iYAJ5hzh6zLSO&#10;HdcjXqjcO74QYs099oEuWBzMizXqqzl5CfXhY6W6ZqNaXh/xzbbu+/nTSXl/Nz1tgWUz5b8wXPEJ&#10;HSpi2sdT0Ik5CcvVhpKkr2mSvxRXYU/CQsyBVyX//0H1CwAA//8DAFBLAQItABQABgAIAAAAIQC2&#10;gziS/gAAAOEBAAATAAAAAAAAAAAAAAAAAAAAAABbQ29udGVudF9UeXBlc10ueG1sUEsBAi0AFAAG&#10;AAgAAAAhADj9If/WAAAAlAEAAAsAAAAAAAAAAAAAAAAALwEAAF9yZWxzLy5yZWxzUEsBAi0AFAAG&#10;AAgAAAAhACkHkLePAgAAHAUAAA4AAAAAAAAAAAAAAAAALgIAAGRycy9lMm9Eb2MueG1sUEsBAi0A&#10;FAAGAAgAAAAhADrZydbcAAAACQEAAA8AAAAAAAAAAAAAAAAA6QQAAGRycy9kb3ducmV2LnhtbFBL&#10;BQYAAAAABAAEAPMAAADyBQAAAAA=&#10;" fillcolor="window" strokecolor="#ed7d31" strokeweight="1pt">
                <v:textbox>
                  <w:txbxContent>
                    <w:p w:rsidR="00E50B14" w:rsidRDefault="00E50B14" w:rsidP="00E50B14">
                      <w:pPr>
                        <w:jc w:val="center"/>
                      </w:pPr>
                      <w:r>
                        <w:t xml:space="preserve">Phänomenbereich </w:t>
                      </w:r>
                      <w:r w:rsidRPr="00C6110A">
                        <w:rPr>
                          <w:b/>
                          <w:caps/>
                          <w:color w:val="E7E6E6" w:themeColor="background2"/>
                          <w14:shadow w14:blurRad="41275" w14:dist="20320" w14:dir="1800000" w14:sx="100000" w14:sy="100000" w14:kx="0" w14:ky="0" w14:algn="tl">
                            <w14:srgbClr w14:val="000000">
                              <w14:alpha w14:val="60000"/>
                            </w14:srgbClr>
                          </w14:shadow>
                          <w14:textOutline w14:w="635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Körper</w:t>
                      </w:r>
                    </w:p>
                    <w:p w:rsidR="00E50B14" w:rsidRPr="00C6110A" w:rsidRDefault="00E50B14" w:rsidP="00E50B14">
                      <w:pPr>
                        <w:jc w:val="center"/>
                        <w:rPr>
                          <w:b/>
                          <w:caps/>
                          <w:outline/>
                          <w:color w:val="ED7D31" w:themeColor="accent2"/>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pPr>
                      <w:r w:rsidRPr="00C6110A">
                        <w:rPr>
                          <w:b/>
                          <w:caps/>
                          <w:outline/>
                          <w:color w:val="ED7D31" w:themeColor="accent2"/>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t>gelebtes Leben</w:t>
                      </w:r>
                    </w:p>
                    <w:p w:rsidR="00E50B14" w:rsidRDefault="00E50B14" w:rsidP="00E50B14">
                      <w:pPr>
                        <w:jc w:val="center"/>
                      </w:pPr>
                      <w:r>
                        <w:t>(</w:t>
                      </w:r>
                      <w:r>
                        <w:t>Biologie</w:t>
                      </w:r>
                      <w:r>
                        <w:t>, P</w:t>
                      </w:r>
                      <w:r>
                        <w:t>hysiologie</w:t>
                      </w:r>
                      <w:r>
                        <w:t>)</w:t>
                      </w:r>
                    </w:p>
                  </w:txbxContent>
                </v:textbox>
              </v:shape>
            </w:pict>
          </mc:Fallback>
        </mc:AlternateContent>
      </w:r>
    </w:p>
    <w:p w:rsidR="00DB79EC" w:rsidRDefault="00DB79EC" w:rsidP="00507393">
      <w:pPr>
        <w:pStyle w:val="UTeaser"/>
        <w:jc w:val="both"/>
      </w:pPr>
    </w:p>
    <w:p w:rsidR="00DB79EC" w:rsidRDefault="00E50B14" w:rsidP="00507393">
      <w:pPr>
        <w:pStyle w:val="UTeaser"/>
        <w:jc w:val="both"/>
      </w:pPr>
      <w:r>
        <w:rPr>
          <w:noProof/>
          <w:lang w:val="de-AT" w:eastAsia="de-AT"/>
        </w:rPr>
        <mc:AlternateContent>
          <mc:Choice Requires="wps">
            <w:drawing>
              <wp:anchor distT="0" distB="0" distL="114300" distR="114300" simplePos="0" relativeHeight="251672576" behindDoc="0" locked="0" layoutInCell="1" allowOverlap="1" wp14:anchorId="127A94AC" wp14:editId="03A6356C">
                <wp:simplePos x="0" y="0"/>
                <wp:positionH relativeFrom="column">
                  <wp:posOffset>2646668</wp:posOffset>
                </wp:positionH>
                <wp:positionV relativeFrom="paragraph">
                  <wp:posOffset>23807</wp:posOffset>
                </wp:positionV>
                <wp:extent cx="1207698" cy="0"/>
                <wp:effectExtent l="38100" t="76200" r="0" b="114300"/>
                <wp:wrapNone/>
                <wp:docPr id="9" name="Gerade Verbindung mit Pfeil 9"/>
                <wp:cNvGraphicFramePr/>
                <a:graphic xmlns:a="http://schemas.openxmlformats.org/drawingml/2006/main">
                  <a:graphicData uri="http://schemas.microsoft.com/office/word/2010/wordprocessingShape">
                    <wps:wsp>
                      <wps:cNvCnPr/>
                      <wps:spPr>
                        <a:xfrm flipH="1">
                          <a:off x="0" y="0"/>
                          <a:ext cx="1207698"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Gerade Verbindung mit Pfeil 9" o:spid="_x0000_s1026" type="#_x0000_t32" style="position:absolute;margin-left:208.4pt;margin-top:1.85pt;width:95.1pt;height:0;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f6T3wEAAAoEAAAOAAAAZHJzL2Uyb0RvYy54bWysU02P0zAQvSPxHyzfadIeFho13UMXlgOC&#10;iq+764wbS/7S2Ns0/56xkwYESAjEZWR75j3Pex7v7q/WsAtg1N61fL2qOQMnfafdueVfPr958Yqz&#10;mITrhPEOWj5C5Pf75892Q2hg43tvOkBGJC42Q2h5n1JoqirKHqyIKx/AUVJ5tCLRFs9Vh2Igdmuq&#10;TV3fVYPHLqCXECOdPkxJvi/8SoFMH5SKkJhpOfWWSsQSTzlW+51ozihCr+XchviHLqzQji5dqB5E&#10;EuwJ9S9UVkv00au0kt5WXiktoWggNev6JzWfehGgaCFzYlhsiv+PVr6/HJHpruVbzpyw9ESPgKID&#10;9hXwpF335M7M6sSOCrRh22zYEGJDuIM74ryL4YhZ/VWhZcro8JZmofhBCtm12D0udsM1MUmH6039&#10;8m5LAyJvuWqiyFQBY3oEb1letDwmFPrcp4N3jh7V40QvLu9ioiYIeANksHE5JqHNa9exNAaSJRD9&#10;kNun2pyvsoyp8bJKo4EJ+xEUOZIbLBLKLMLBILsImiIhJbi0WZioOsOUNmYB1n8GzvUZCmVO/wa8&#10;IMrN3qUFbLXz+Lvb03U9t6ym+psDk+5swcl3Y3nSYg0NXPFq/hx5on/cF/j3L7z/BgAA//8DAFBL&#10;AwQUAAYACAAAACEAfEoRIt4AAAAHAQAADwAAAGRycy9kb3ducmV2LnhtbEyPW0vDQBSE3wX/w3IE&#10;3+ymF5ISsykqVNBS0NTL6zY5JsHs2bC7TeK/9+iLPg4zzHyTbSbTiQGdby0pmM8iEEilrVqqFbwc&#10;tldrED5oqnRnCRV8oYdNfn6W6bSyIz3jUIRacAn5VCtoQuhTKX3ZoNF+Znsk9j6sMzqwdLWsnB65&#10;3HRyEUWxNLolXmh0j3cNlp/FySh4G4ttKB4XD7vX1dNw73bvye1+qdTlxXRzDSLgFP7C8IPP6JAz&#10;09GeqPKiU7Cax4weFCwTEOzHUcLfjr9a5pn8z59/AwAA//8DAFBLAQItABQABgAIAAAAIQC2gziS&#10;/gAAAOEBAAATAAAAAAAAAAAAAAAAAAAAAABbQ29udGVudF9UeXBlc10ueG1sUEsBAi0AFAAGAAgA&#10;AAAhADj9If/WAAAAlAEAAAsAAAAAAAAAAAAAAAAALwEAAF9yZWxzLy5yZWxzUEsBAi0AFAAGAAgA&#10;AAAhAPct/pPfAQAACgQAAA4AAAAAAAAAAAAAAAAALgIAAGRycy9lMm9Eb2MueG1sUEsBAi0AFAAG&#10;AAgAAAAhAHxKESLeAAAABwEAAA8AAAAAAAAAAAAAAAAAOQQAAGRycy9kb3ducmV2LnhtbFBLBQYA&#10;AAAABAAEAPMAAABEBQAAAAA=&#10;" strokecolor="#ed7d31 [3205]" strokeweight=".5pt">
                <v:stroke endarrow="open" joinstyle="miter"/>
              </v:shape>
            </w:pict>
          </mc:Fallback>
        </mc:AlternateContent>
      </w:r>
    </w:p>
    <w:p w:rsidR="009A211A" w:rsidRPr="009A211A" w:rsidRDefault="00E50B14" w:rsidP="009A211A">
      <w:pPr>
        <w:pStyle w:val="UTeaser"/>
        <w:jc w:val="both"/>
      </w:pPr>
      <w:r>
        <w:rPr>
          <w:noProof/>
          <w:lang w:val="de-AT" w:eastAsia="de-AT"/>
        </w:rPr>
        <mc:AlternateContent>
          <mc:Choice Requires="wps">
            <w:drawing>
              <wp:anchor distT="0" distB="0" distL="114300" distR="114300" simplePos="0" relativeHeight="251666432" behindDoc="0" locked="0" layoutInCell="1" allowOverlap="1" wp14:anchorId="06A91338" wp14:editId="1F52FBE6">
                <wp:simplePos x="0" y="0"/>
                <wp:positionH relativeFrom="column">
                  <wp:posOffset>2646668</wp:posOffset>
                </wp:positionH>
                <wp:positionV relativeFrom="paragraph">
                  <wp:posOffset>35788</wp:posOffset>
                </wp:positionV>
                <wp:extent cx="1207135" cy="0"/>
                <wp:effectExtent l="0" t="76200" r="12065" b="114300"/>
                <wp:wrapNone/>
                <wp:docPr id="6" name="Gerade Verbindung mit Pfeil 6"/>
                <wp:cNvGraphicFramePr/>
                <a:graphic xmlns:a="http://schemas.openxmlformats.org/drawingml/2006/main">
                  <a:graphicData uri="http://schemas.microsoft.com/office/word/2010/wordprocessingShape">
                    <wps:wsp>
                      <wps:cNvCnPr/>
                      <wps:spPr>
                        <a:xfrm>
                          <a:off x="0" y="0"/>
                          <a:ext cx="1207135" cy="0"/>
                        </a:xfrm>
                        <a:prstGeom prst="straightConnector1">
                          <a:avLst/>
                        </a:prstGeom>
                        <a:ln>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Gerade Verbindung mit Pfeil 6" o:spid="_x0000_s1026" type="#_x0000_t32" style="position:absolute;margin-left:208.4pt;margin-top:2.8pt;width:95.0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wHR2QEAAAAEAAAOAAAAZHJzL2Uyb0RvYy54bWysU02P0zAQvSPxHyzfaZIiCoqa7qELe0FQ&#10;8XV3nXFiyV8ae5v03zN22ywCJATiMok9fjPvPY+3d7M17AQYtXcdb1Y1Z+Ck77UbOv71y7sXbziL&#10;SbheGO+g42eI/G73/Nl2Ci2s/ehND8ioiIvtFDo+phTaqopyBCviygdwlFQerUi0xKHqUUxU3Zpq&#10;XdebavLYB/QSYqTd+0uS70p9pUCmj0pFSMx0nLilErHEY47VbivaAUUYtbzSEP/AwgrtqOlS6l4k&#10;wR5R/1LKaok+epVW0tvKK6UlFA2kpql/UvN5FAGKFjInhsWm+P/Kyg+nAzLdd3zDmROWrugBUPTA&#10;vgEetesf3cCsTuygQBu2yYZNIbaE27sDXlcxHDCrnxXa/CVdbC4mnxeTYU5M0mazrl83L19xJm+5&#10;6gkYMKYH8Jbln47HhEIPY9p75+gqPTbFZHF6HxO1JuANkLsal2MS2rx1PUvnQGIEop8yaTqb81Um&#10;f6Fb/tLZwAX7CRT5kAmWHmUCYW+QnQTNjpASXFovleh0hiltzAKs/wy8ns9QKNP5N+AFUTp7lxaw&#10;1c7j77qnublSVpfzNwcuurMFR9+fy0UWa2jMilfXJ5Hn+Md1gT893N13AAAA//8DAFBLAwQUAAYA&#10;CAAAACEAhCJA/t4AAAAHAQAADwAAAGRycy9kb3ducmV2LnhtbEzOQUvDQBAF4LvQ/7BMwYu0m4pd&#10;bMymFEUEoYK1xes0O01Cs7Mxu02jv97Vix4fb3jzZcvBNqKnzteONcymCQjiwpmaSw3bt8fJLQgf&#10;kA02jknDJ3lY5qOLDFPjzvxK/SaUIo6wT1FDFUKbSumLiiz6qWuJY3dwncUQY1dK0+E5jttGXieJ&#10;khZrjh8qbOm+ouK4OVkN77uHr/Xz07ZXL1fzIiwOa4sfRuvL8bC6AxFoCH/H8MOPdMijae9ObLxo&#10;NNzMVKQHDXMFIvYqUQsQ+98s80z+9+ffAAAA//8DAFBLAQItABQABgAIAAAAIQC2gziS/gAAAOEB&#10;AAATAAAAAAAAAAAAAAAAAAAAAABbQ29udGVudF9UeXBlc10ueG1sUEsBAi0AFAAGAAgAAAAhADj9&#10;If/WAAAAlAEAAAsAAAAAAAAAAAAAAAAALwEAAF9yZWxzLy5yZWxzUEsBAi0AFAAGAAgAAAAhAKbP&#10;AdHZAQAAAAQAAA4AAAAAAAAAAAAAAAAALgIAAGRycy9lMm9Eb2MueG1sUEsBAi0AFAAGAAgAAAAh&#10;AIQiQP7eAAAABwEAAA8AAAAAAAAAAAAAAAAAMwQAAGRycy9kb3ducmV2LnhtbFBLBQYAAAAABAAE&#10;APMAAAA+BQAAAAA=&#10;" strokecolor="#ed7d31 [3205]" strokeweight=".5pt">
                <v:stroke endarrow="open" joinstyle="miter"/>
              </v:shape>
            </w:pict>
          </mc:Fallback>
        </mc:AlternateContent>
      </w:r>
    </w:p>
    <w:p w:rsidR="009A211A" w:rsidRDefault="009A211A" w:rsidP="00507393">
      <w:pPr>
        <w:pStyle w:val="UTeaser"/>
        <w:jc w:val="both"/>
        <w:rPr>
          <w:sz w:val="4"/>
          <w:szCs w:val="4"/>
        </w:rPr>
      </w:pPr>
    </w:p>
    <w:p w:rsidR="00DB79EC" w:rsidRPr="00E50B14" w:rsidRDefault="00E50B14" w:rsidP="00507393">
      <w:pPr>
        <w:pStyle w:val="UTeaser"/>
        <w:jc w:val="both"/>
        <w:rPr>
          <w:b/>
          <w:caps/>
          <w:outline/>
          <w:color w:val="ED7D31" w:themeColor="accent2"/>
          <w:spacing w:val="0"/>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pPr>
      <w:r w:rsidRPr="00E50B14">
        <w:rPr>
          <w:b/>
          <w:caps/>
          <w:outline/>
          <w:color w:val="ED7D31" w:themeColor="accent2"/>
          <w:spacing w:val="0"/>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t>Gelebtes Leben</w:t>
      </w:r>
    </w:p>
    <w:p w:rsidR="00D63B9A" w:rsidRPr="0029067F" w:rsidRDefault="0029067F" w:rsidP="008D0CC9">
      <w:pPr>
        <w:tabs>
          <w:tab w:val="left" w:pos="284"/>
        </w:tabs>
        <w:rPr>
          <w:rFonts w:ascii="Demos LT Medium" w:hAnsi="Demos LT Medium"/>
          <w:noProof/>
          <w:sz w:val="18"/>
          <w:szCs w:val="18"/>
          <w:lang w:eastAsia="de-AT"/>
        </w:rPr>
      </w:pPr>
      <w:r w:rsidRPr="0029067F">
        <w:rPr>
          <w:rFonts w:ascii="Demos LT Medium" w:hAnsi="Demos LT Medium"/>
          <w:noProof/>
          <w:sz w:val="18"/>
          <w:szCs w:val="18"/>
          <w:lang w:eastAsia="de-AT"/>
        </w:rPr>
        <w:t>Damit</w:t>
      </w:r>
      <w:r w:rsidR="00E50B14" w:rsidRPr="0029067F">
        <w:rPr>
          <w:rFonts w:ascii="Demos LT Medium" w:hAnsi="Demos LT Medium"/>
          <w:noProof/>
          <w:sz w:val="18"/>
          <w:szCs w:val="18"/>
          <w:lang w:eastAsia="de-AT"/>
        </w:rPr>
        <w:t xml:space="preserve"> ist alles gemeint, was wir sprachlich als biologisch, physiologisch oder organisch von anderen Bereichen wie Geist, Seele oder Bewusstsein abgrenzen.</w:t>
      </w:r>
    </w:p>
    <w:p w:rsidR="00507393" w:rsidRPr="0029067F" w:rsidRDefault="0029067F" w:rsidP="008D0CC9">
      <w:pPr>
        <w:tabs>
          <w:tab w:val="left" w:pos="284"/>
        </w:tabs>
        <w:rPr>
          <w:rFonts w:ascii="Demos LT Medium" w:hAnsi="Demos LT Medium"/>
          <w:noProof/>
          <w:sz w:val="18"/>
          <w:szCs w:val="18"/>
          <w:lang w:eastAsia="de-AT"/>
        </w:rPr>
      </w:pPr>
      <w:r w:rsidRPr="00820523">
        <w:rPr>
          <w:rFonts w:ascii="Demos LT Medium" w:hAnsi="Demos LT Medium"/>
          <w:b/>
          <w:noProof/>
          <w:sz w:val="18"/>
          <w:szCs w:val="18"/>
          <w:lang w:eastAsia="de-AT"/>
        </w:rPr>
        <w:t>Beispiel:</w:t>
      </w:r>
      <w:r w:rsidR="00BC1CE0">
        <w:rPr>
          <w:rFonts w:ascii="Demos LT Medium" w:hAnsi="Demos LT Medium"/>
          <w:noProof/>
          <w:sz w:val="18"/>
          <w:szCs w:val="18"/>
          <w:lang w:eastAsia="de-AT"/>
        </w:rPr>
        <w:t xml:space="preserve"> </w:t>
      </w:r>
      <w:r w:rsidR="00F33265">
        <w:rPr>
          <w:rFonts w:ascii="Demos LT Medium" w:hAnsi="Demos LT Medium"/>
          <w:noProof/>
          <w:sz w:val="18"/>
          <w:szCs w:val="18"/>
          <w:lang w:eastAsia="de-AT"/>
        </w:rPr>
        <w:t>Antonia</w:t>
      </w:r>
      <w:r w:rsidR="00820523">
        <w:rPr>
          <w:rFonts w:ascii="Demos LT Medium" w:hAnsi="Demos LT Medium"/>
          <w:noProof/>
          <w:sz w:val="18"/>
          <w:szCs w:val="18"/>
          <w:lang w:eastAsia="de-AT"/>
        </w:rPr>
        <w:t xml:space="preserve"> sitzt </w:t>
      </w:r>
      <w:r w:rsidRPr="0029067F">
        <w:rPr>
          <w:rFonts w:ascii="Demos LT Medium" w:hAnsi="Demos LT Medium"/>
          <w:noProof/>
          <w:sz w:val="18"/>
          <w:szCs w:val="18"/>
          <w:lang w:eastAsia="de-AT"/>
        </w:rPr>
        <w:t>am Schreibtisch und bereite</w:t>
      </w:r>
      <w:r w:rsidR="00820523">
        <w:rPr>
          <w:rFonts w:ascii="Demos LT Medium" w:hAnsi="Demos LT Medium"/>
          <w:noProof/>
          <w:sz w:val="18"/>
          <w:szCs w:val="18"/>
          <w:lang w:eastAsia="de-AT"/>
        </w:rPr>
        <w:t>t s</w:t>
      </w:r>
      <w:r w:rsidRPr="0029067F">
        <w:rPr>
          <w:rFonts w:ascii="Demos LT Medium" w:hAnsi="Demos LT Medium"/>
          <w:noProof/>
          <w:sz w:val="18"/>
          <w:szCs w:val="18"/>
          <w:lang w:eastAsia="de-AT"/>
        </w:rPr>
        <w:t>ich auf die E</w:t>
      </w:r>
      <w:r w:rsidR="00820523">
        <w:rPr>
          <w:rFonts w:ascii="Demos LT Medium" w:hAnsi="Demos LT Medium"/>
          <w:noProof/>
          <w:sz w:val="18"/>
          <w:szCs w:val="18"/>
          <w:lang w:eastAsia="de-AT"/>
        </w:rPr>
        <w:t>nglisch-Schularbeit vor, indem sie</w:t>
      </w:r>
      <w:r w:rsidRPr="0029067F">
        <w:rPr>
          <w:rFonts w:ascii="Demos LT Medium" w:hAnsi="Demos LT Medium"/>
          <w:noProof/>
          <w:sz w:val="18"/>
          <w:szCs w:val="18"/>
          <w:lang w:eastAsia="de-AT"/>
        </w:rPr>
        <w:t xml:space="preserve"> </w:t>
      </w:r>
      <w:r w:rsidR="00BC1CE0">
        <w:rPr>
          <w:rFonts w:ascii="Demos LT Medium" w:hAnsi="Demos LT Medium"/>
          <w:noProof/>
          <w:sz w:val="18"/>
          <w:szCs w:val="18"/>
          <w:lang w:eastAsia="de-AT"/>
        </w:rPr>
        <w:t xml:space="preserve">Lösungen zu </w:t>
      </w:r>
      <w:r w:rsidRPr="0029067F">
        <w:rPr>
          <w:rFonts w:ascii="Demos LT Medium" w:hAnsi="Demos LT Medium"/>
          <w:noProof/>
          <w:sz w:val="18"/>
          <w:szCs w:val="18"/>
          <w:lang w:eastAsia="de-AT"/>
        </w:rPr>
        <w:t>Online-</w:t>
      </w:r>
      <w:r w:rsidR="007D18F2">
        <w:rPr>
          <w:rFonts w:ascii="Demos LT Medium" w:hAnsi="Demos LT Medium"/>
          <w:noProof/>
          <w:sz w:val="18"/>
          <w:szCs w:val="18"/>
          <w:lang w:eastAsia="de-AT"/>
        </w:rPr>
        <w:t>Aufgaben in ihren Laptop tippt</w:t>
      </w:r>
      <w:r w:rsidR="00BC1CE0">
        <w:rPr>
          <w:rFonts w:ascii="Demos LT Medium" w:hAnsi="Demos LT Medium"/>
          <w:noProof/>
          <w:sz w:val="18"/>
          <w:szCs w:val="18"/>
          <w:lang w:eastAsia="de-AT"/>
        </w:rPr>
        <w:t xml:space="preserve">. Es läutete an der Tür und </w:t>
      </w:r>
      <w:r w:rsidR="00820523">
        <w:rPr>
          <w:rFonts w:ascii="Demos LT Medium" w:hAnsi="Demos LT Medium"/>
          <w:noProof/>
          <w:sz w:val="18"/>
          <w:szCs w:val="18"/>
          <w:lang w:eastAsia="de-AT"/>
        </w:rPr>
        <w:t xml:space="preserve">ihre </w:t>
      </w:r>
      <w:r w:rsidR="00BC1CE0">
        <w:rPr>
          <w:rFonts w:ascii="Demos LT Medium" w:hAnsi="Demos LT Medium"/>
          <w:noProof/>
          <w:sz w:val="18"/>
          <w:szCs w:val="18"/>
          <w:lang w:eastAsia="de-AT"/>
        </w:rPr>
        <w:t xml:space="preserve">Nachbarin fragt, ob </w:t>
      </w:r>
      <w:r w:rsidR="00820523">
        <w:rPr>
          <w:rFonts w:ascii="Demos LT Medium" w:hAnsi="Demos LT Medium"/>
          <w:noProof/>
          <w:sz w:val="18"/>
          <w:szCs w:val="18"/>
          <w:lang w:eastAsia="de-AT"/>
        </w:rPr>
        <w:t>Toni</w:t>
      </w:r>
      <w:r w:rsidR="00BC1CE0">
        <w:rPr>
          <w:rFonts w:ascii="Demos LT Medium" w:hAnsi="Demos LT Medium"/>
          <w:noProof/>
          <w:sz w:val="18"/>
          <w:szCs w:val="18"/>
          <w:lang w:eastAsia="de-AT"/>
        </w:rPr>
        <w:t xml:space="preserve"> kurz auf d</w:t>
      </w:r>
      <w:r w:rsidR="007D18F2">
        <w:rPr>
          <w:rFonts w:ascii="Demos LT Medium" w:hAnsi="Demos LT Medium"/>
          <w:noProof/>
          <w:sz w:val="18"/>
          <w:szCs w:val="18"/>
          <w:lang w:eastAsia="de-AT"/>
        </w:rPr>
        <w:t>ie beiden Kinder aufpassen könnt</w:t>
      </w:r>
      <w:r w:rsidR="00BC1CE0">
        <w:rPr>
          <w:rFonts w:ascii="Demos LT Medium" w:hAnsi="Demos LT Medium"/>
          <w:noProof/>
          <w:sz w:val="18"/>
          <w:szCs w:val="18"/>
          <w:lang w:eastAsia="de-AT"/>
        </w:rPr>
        <w:t xml:space="preserve">e, weil </w:t>
      </w:r>
      <w:r w:rsidR="00820523">
        <w:rPr>
          <w:rFonts w:ascii="Demos LT Medium" w:hAnsi="Demos LT Medium"/>
          <w:noProof/>
          <w:sz w:val="18"/>
          <w:szCs w:val="18"/>
          <w:lang w:eastAsia="de-AT"/>
        </w:rPr>
        <w:t>die Nachbarin</w:t>
      </w:r>
      <w:r w:rsidR="00BC1CE0">
        <w:rPr>
          <w:rFonts w:ascii="Demos LT Medium" w:hAnsi="Demos LT Medium"/>
          <w:noProof/>
          <w:sz w:val="18"/>
          <w:szCs w:val="18"/>
          <w:lang w:eastAsia="de-AT"/>
        </w:rPr>
        <w:t xml:space="preserve"> ihren Vater aus dem Krankenhaus abholen muss. </w:t>
      </w:r>
      <w:r w:rsidR="00820523">
        <w:rPr>
          <w:rFonts w:ascii="Demos LT Medium" w:hAnsi="Demos LT Medium"/>
          <w:noProof/>
          <w:sz w:val="18"/>
          <w:szCs w:val="18"/>
          <w:lang w:eastAsia="de-AT"/>
        </w:rPr>
        <w:t>Toni</w:t>
      </w:r>
      <w:r w:rsidR="00BC1CE0">
        <w:rPr>
          <w:rFonts w:ascii="Demos LT Medium" w:hAnsi="Demos LT Medium"/>
          <w:noProof/>
          <w:sz w:val="18"/>
          <w:szCs w:val="18"/>
          <w:lang w:eastAsia="de-AT"/>
        </w:rPr>
        <w:t xml:space="preserve"> unterbr</w:t>
      </w:r>
      <w:r w:rsidR="00820523">
        <w:rPr>
          <w:rFonts w:ascii="Demos LT Medium" w:hAnsi="Demos LT Medium"/>
          <w:noProof/>
          <w:sz w:val="18"/>
          <w:szCs w:val="18"/>
          <w:lang w:eastAsia="de-AT"/>
        </w:rPr>
        <w:t>icht</w:t>
      </w:r>
      <w:r w:rsidR="00BC1CE0">
        <w:rPr>
          <w:rFonts w:ascii="Demos LT Medium" w:hAnsi="Demos LT Medium"/>
          <w:noProof/>
          <w:sz w:val="18"/>
          <w:szCs w:val="18"/>
          <w:lang w:eastAsia="de-AT"/>
        </w:rPr>
        <w:t xml:space="preserve"> </w:t>
      </w:r>
      <w:r w:rsidR="00820523">
        <w:rPr>
          <w:rFonts w:ascii="Demos LT Medium" w:hAnsi="Demos LT Medium"/>
          <w:noProof/>
          <w:sz w:val="18"/>
          <w:szCs w:val="18"/>
          <w:lang w:eastAsia="de-AT"/>
        </w:rPr>
        <w:t>ihre</w:t>
      </w:r>
      <w:r w:rsidR="00BC1CE0">
        <w:rPr>
          <w:rFonts w:ascii="Demos LT Medium" w:hAnsi="Demos LT Medium"/>
          <w:noProof/>
          <w:sz w:val="18"/>
          <w:szCs w:val="18"/>
          <w:lang w:eastAsia="de-AT"/>
        </w:rPr>
        <w:t xml:space="preserve"> Arbeit und geh</w:t>
      </w:r>
      <w:r w:rsidR="00820523">
        <w:rPr>
          <w:rFonts w:ascii="Demos LT Medium" w:hAnsi="Demos LT Medium"/>
          <w:noProof/>
          <w:sz w:val="18"/>
          <w:szCs w:val="18"/>
          <w:lang w:eastAsia="de-AT"/>
        </w:rPr>
        <w:t>t</w:t>
      </w:r>
      <w:r w:rsidR="00BC1CE0">
        <w:rPr>
          <w:rFonts w:ascii="Demos LT Medium" w:hAnsi="Demos LT Medium"/>
          <w:noProof/>
          <w:sz w:val="18"/>
          <w:szCs w:val="18"/>
          <w:lang w:eastAsia="de-AT"/>
        </w:rPr>
        <w:t xml:space="preserve"> zu den </w:t>
      </w:r>
      <w:r w:rsidR="00820523">
        <w:rPr>
          <w:rFonts w:ascii="Demos LT Medium" w:hAnsi="Demos LT Medium"/>
          <w:noProof/>
          <w:sz w:val="18"/>
          <w:szCs w:val="18"/>
          <w:lang w:eastAsia="de-AT"/>
        </w:rPr>
        <w:t>Nachbarsk</w:t>
      </w:r>
      <w:r w:rsidR="00BC1CE0">
        <w:rPr>
          <w:rFonts w:ascii="Demos LT Medium" w:hAnsi="Demos LT Medium"/>
          <w:noProof/>
          <w:sz w:val="18"/>
          <w:szCs w:val="18"/>
          <w:lang w:eastAsia="de-AT"/>
        </w:rPr>
        <w:t>indern.</w:t>
      </w:r>
    </w:p>
    <w:p w:rsidR="00507393" w:rsidRDefault="00507393" w:rsidP="008D0CC9">
      <w:pPr>
        <w:tabs>
          <w:tab w:val="left" w:pos="284"/>
        </w:tabs>
        <w:rPr>
          <w:rFonts w:ascii="Demos LT Medium" w:hAnsi="Demos LT Medium"/>
          <w:noProof/>
          <w:sz w:val="18"/>
          <w:szCs w:val="18"/>
          <w:lang w:eastAsia="de-AT"/>
        </w:rPr>
      </w:pPr>
    </w:p>
    <w:p w:rsidR="0029067F" w:rsidRPr="00E50B14" w:rsidRDefault="0029067F" w:rsidP="0029067F">
      <w:pPr>
        <w:pStyle w:val="UTeaser"/>
        <w:jc w:val="both"/>
        <w:rPr>
          <w:b/>
          <w:caps/>
          <w:outline/>
          <w:color w:val="ED7D31" w:themeColor="accent2"/>
          <w:spacing w:val="0"/>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pPr>
      <w:r>
        <w:rPr>
          <w:b/>
          <w:caps/>
          <w:outline/>
          <w:color w:val="ED7D31" w:themeColor="accent2"/>
          <w:spacing w:val="0"/>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t>er</w:t>
      </w:r>
      <w:r w:rsidRPr="00E50B14">
        <w:rPr>
          <w:b/>
          <w:caps/>
          <w:outline/>
          <w:color w:val="ED7D31" w:themeColor="accent2"/>
          <w:spacing w:val="0"/>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t>lebtes Leben</w:t>
      </w:r>
    </w:p>
    <w:p w:rsidR="00507393" w:rsidRDefault="0029067F" w:rsidP="008D0CC9">
      <w:pPr>
        <w:tabs>
          <w:tab w:val="left" w:pos="284"/>
        </w:tabs>
        <w:rPr>
          <w:rFonts w:ascii="Demos LT Medium" w:hAnsi="Demos LT Medium"/>
          <w:noProof/>
          <w:sz w:val="18"/>
          <w:szCs w:val="18"/>
          <w:lang w:eastAsia="de-AT"/>
        </w:rPr>
      </w:pPr>
      <w:r>
        <w:rPr>
          <w:rFonts w:ascii="Demos LT Medium" w:hAnsi="Demos LT Medium"/>
          <w:noProof/>
          <w:sz w:val="18"/>
          <w:szCs w:val="18"/>
          <w:lang w:eastAsia="de-AT"/>
        </w:rPr>
        <w:t xml:space="preserve">Im Bereich des </w:t>
      </w:r>
      <w:r w:rsidR="007D18F2">
        <w:rPr>
          <w:rFonts w:ascii="Demos LT Medium" w:hAnsi="Demos LT Medium"/>
          <w:noProof/>
          <w:sz w:val="18"/>
          <w:szCs w:val="18"/>
          <w:lang w:eastAsia="de-AT"/>
        </w:rPr>
        <w:t>erlebten Lebens lassen sich im Wesentlichen drei „Operationen“</w:t>
      </w:r>
      <w:r>
        <w:rPr>
          <w:rFonts w:ascii="Demos LT Medium" w:hAnsi="Demos LT Medium"/>
          <w:noProof/>
          <w:sz w:val="18"/>
          <w:szCs w:val="18"/>
          <w:lang w:eastAsia="de-AT"/>
        </w:rPr>
        <w:t xml:space="preserve"> unterscheiden:</w:t>
      </w:r>
    </w:p>
    <w:p w:rsidR="0029067F" w:rsidRDefault="0029067F" w:rsidP="0029067F">
      <w:pPr>
        <w:pStyle w:val="Listenabsatz"/>
        <w:numPr>
          <w:ilvl w:val="0"/>
          <w:numId w:val="6"/>
        </w:numPr>
        <w:tabs>
          <w:tab w:val="left" w:pos="284"/>
        </w:tabs>
        <w:rPr>
          <w:rFonts w:ascii="Demos LT Medium" w:hAnsi="Demos LT Medium"/>
          <w:noProof/>
          <w:sz w:val="18"/>
          <w:szCs w:val="18"/>
          <w:lang w:eastAsia="de-AT"/>
        </w:rPr>
      </w:pPr>
      <w:r w:rsidRPr="007D18F2">
        <w:rPr>
          <w:rFonts w:ascii="Demos LT Medium" w:hAnsi="Demos LT Medium"/>
          <w:b/>
          <w:noProof/>
          <w:sz w:val="18"/>
          <w:szCs w:val="18"/>
          <w:lang w:eastAsia="de-AT"/>
        </w:rPr>
        <w:t>BESCHREIBUNGEN</w:t>
      </w:r>
      <w:r w:rsidRPr="007D18F2">
        <w:rPr>
          <w:rFonts w:ascii="Demos LT Medium" w:hAnsi="Demos LT Medium"/>
          <w:noProof/>
          <w:sz w:val="18"/>
          <w:szCs w:val="18"/>
          <w:lang w:eastAsia="de-AT"/>
        </w:rPr>
        <w:t xml:space="preserve"> </w:t>
      </w:r>
      <w:r>
        <w:rPr>
          <w:rFonts w:ascii="Demos LT Medium" w:hAnsi="Demos LT Medium"/>
          <w:noProof/>
          <w:sz w:val="18"/>
          <w:szCs w:val="18"/>
          <w:lang w:eastAsia="de-AT"/>
        </w:rPr>
        <w:t>ermöglichen Unterscheidungen und Bezeichnungen</w:t>
      </w:r>
      <w:r w:rsidR="009A211A">
        <w:rPr>
          <w:rFonts w:ascii="Demos LT Medium" w:hAnsi="Demos LT Medium"/>
          <w:noProof/>
          <w:sz w:val="18"/>
          <w:szCs w:val="18"/>
          <w:lang w:eastAsia="de-AT"/>
        </w:rPr>
        <w:t>, z.</w:t>
      </w:r>
      <w:r w:rsidR="007D18F2">
        <w:rPr>
          <w:rFonts w:ascii="Demos LT Medium" w:hAnsi="Demos LT Medium"/>
          <w:noProof/>
          <w:sz w:val="18"/>
          <w:szCs w:val="18"/>
          <w:lang w:eastAsia="de-AT"/>
        </w:rPr>
        <w:t> </w:t>
      </w:r>
      <w:r w:rsidR="009A211A">
        <w:rPr>
          <w:rFonts w:ascii="Demos LT Medium" w:hAnsi="Demos LT Medium"/>
          <w:noProof/>
          <w:sz w:val="18"/>
          <w:szCs w:val="18"/>
          <w:lang w:eastAsia="de-AT"/>
        </w:rPr>
        <w:t>B. die Unterscheidung von gesund und krank. Kriterium ist die Beschreibung eines Zuviel oder eines Zuwenig.</w:t>
      </w:r>
    </w:p>
    <w:p w:rsidR="009A211A" w:rsidRDefault="00491DAC" w:rsidP="0029067F">
      <w:pPr>
        <w:pStyle w:val="Listenabsatz"/>
        <w:numPr>
          <w:ilvl w:val="0"/>
          <w:numId w:val="6"/>
        </w:numPr>
        <w:tabs>
          <w:tab w:val="left" w:pos="284"/>
        </w:tabs>
        <w:rPr>
          <w:rFonts w:ascii="Demos LT Medium" w:hAnsi="Demos LT Medium"/>
          <w:noProof/>
          <w:sz w:val="18"/>
          <w:szCs w:val="18"/>
          <w:lang w:eastAsia="de-AT"/>
        </w:rPr>
      </w:pPr>
      <w:r w:rsidRPr="007D18F2">
        <w:rPr>
          <w:rFonts w:ascii="Demos LT Medium" w:hAnsi="Demos LT Medium"/>
          <w:b/>
          <w:noProof/>
          <w:sz w:val="18"/>
          <w:szCs w:val="18"/>
          <w:lang w:eastAsia="de-AT"/>
        </w:rPr>
        <w:t>ERKLÄRUNGEN</w:t>
      </w:r>
      <w:r>
        <w:rPr>
          <w:rFonts w:ascii="Demos LT Medium" w:hAnsi="Demos LT Medium"/>
          <w:noProof/>
          <w:sz w:val="18"/>
          <w:szCs w:val="18"/>
          <w:lang w:eastAsia="de-AT"/>
        </w:rPr>
        <w:t xml:space="preserve"> sind Bezeichnu</w:t>
      </w:r>
      <w:r w:rsidR="007D18F2">
        <w:rPr>
          <w:rFonts w:ascii="Demos LT Medium" w:hAnsi="Demos LT Medium"/>
          <w:noProof/>
          <w:sz w:val="18"/>
          <w:szCs w:val="18"/>
          <w:lang w:eastAsia="de-AT"/>
        </w:rPr>
        <w:t>ng</w:t>
      </w:r>
      <w:r>
        <w:rPr>
          <w:rFonts w:ascii="Demos LT Medium" w:hAnsi="Demos LT Medium"/>
          <w:noProof/>
          <w:sz w:val="18"/>
          <w:szCs w:val="18"/>
          <w:lang w:eastAsia="de-AT"/>
        </w:rPr>
        <w:t xml:space="preserve">en </w:t>
      </w:r>
      <w:r w:rsidR="009A211A">
        <w:rPr>
          <w:rFonts w:ascii="Demos LT Medium" w:hAnsi="Demos LT Medium"/>
          <w:noProof/>
          <w:sz w:val="18"/>
          <w:szCs w:val="18"/>
          <w:lang w:eastAsia="de-AT"/>
        </w:rPr>
        <w:t>von Mechanismen</w:t>
      </w:r>
      <w:r>
        <w:rPr>
          <w:rFonts w:ascii="Demos LT Medium" w:hAnsi="Demos LT Medium"/>
          <w:noProof/>
          <w:sz w:val="18"/>
          <w:szCs w:val="18"/>
          <w:lang w:eastAsia="de-AT"/>
        </w:rPr>
        <w:t>, wie das Unterschiedene und das Bezeichnete auseinander hervorgeht, z.</w:t>
      </w:r>
      <w:r w:rsidR="007D18F2">
        <w:rPr>
          <w:rFonts w:ascii="Demos LT Medium" w:hAnsi="Demos LT Medium"/>
          <w:noProof/>
          <w:sz w:val="18"/>
          <w:szCs w:val="18"/>
          <w:lang w:eastAsia="de-AT"/>
        </w:rPr>
        <w:t> </w:t>
      </w:r>
      <w:r>
        <w:rPr>
          <w:rFonts w:ascii="Demos LT Medium" w:hAnsi="Demos LT Medium"/>
          <w:noProof/>
          <w:sz w:val="18"/>
          <w:szCs w:val="18"/>
          <w:lang w:eastAsia="de-AT"/>
        </w:rPr>
        <w:t>B. wie aus der selbstverständlichen Gesundheit die erklärungsbedürftige Krankheit wird</w:t>
      </w:r>
      <w:r w:rsidR="007D18F2">
        <w:rPr>
          <w:rFonts w:ascii="Demos LT Medium" w:hAnsi="Demos LT Medium"/>
          <w:noProof/>
          <w:sz w:val="18"/>
          <w:szCs w:val="18"/>
          <w:lang w:eastAsia="de-AT"/>
        </w:rPr>
        <w:t>.</w:t>
      </w:r>
    </w:p>
    <w:p w:rsidR="004878BD" w:rsidRDefault="00284112" w:rsidP="0029067F">
      <w:pPr>
        <w:pStyle w:val="Listenabsatz"/>
        <w:numPr>
          <w:ilvl w:val="0"/>
          <w:numId w:val="6"/>
        </w:numPr>
        <w:tabs>
          <w:tab w:val="left" w:pos="284"/>
        </w:tabs>
        <w:rPr>
          <w:rFonts w:ascii="Demos LT Medium" w:hAnsi="Demos LT Medium"/>
          <w:noProof/>
          <w:sz w:val="18"/>
          <w:szCs w:val="18"/>
          <w:lang w:eastAsia="de-AT"/>
        </w:rPr>
      </w:pPr>
      <w:r w:rsidRPr="007D18F2">
        <w:rPr>
          <w:rFonts w:ascii="Demos LT Medium" w:hAnsi="Demos LT Medium"/>
          <w:b/>
          <w:noProof/>
          <w:sz w:val="18"/>
          <w:szCs w:val="18"/>
          <w:lang w:eastAsia="de-AT"/>
        </w:rPr>
        <w:t>BEWERTUNGEN</w:t>
      </w:r>
      <w:r>
        <w:rPr>
          <w:rFonts w:ascii="Demos LT Medium" w:hAnsi="Demos LT Medium"/>
          <w:noProof/>
          <w:sz w:val="18"/>
          <w:szCs w:val="18"/>
          <w:lang w:eastAsia="de-AT"/>
        </w:rPr>
        <w:t xml:space="preserve"> beziehen sich auf die eigene Person und deren Verhalten – hier an der Schnittstelle zwischen Erleben und Handeln siedelt </w:t>
      </w:r>
      <w:r w:rsidR="007D18F2">
        <w:rPr>
          <w:rFonts w:ascii="Demos LT Medium" w:hAnsi="Demos LT Medium"/>
          <w:noProof/>
          <w:sz w:val="18"/>
          <w:szCs w:val="18"/>
          <w:lang w:eastAsia="de-AT"/>
        </w:rPr>
        <w:t xml:space="preserve">Arnold </w:t>
      </w:r>
      <w:r>
        <w:rPr>
          <w:rFonts w:ascii="Demos LT Medium" w:hAnsi="Demos LT Medium"/>
          <w:noProof/>
          <w:sz w:val="18"/>
          <w:szCs w:val="18"/>
          <w:lang w:eastAsia="de-AT"/>
        </w:rPr>
        <w:t xml:space="preserve">Retzer die Produktion von Affekt an. Affekte als Bewertungen können entlang der drei Dimensionen </w:t>
      </w:r>
      <w:r w:rsidRPr="00284112">
        <w:rPr>
          <w:rFonts w:ascii="Demos LT Medium" w:hAnsi="Demos LT Medium"/>
          <w:i/>
          <w:noProof/>
          <w:sz w:val="18"/>
          <w:szCs w:val="18"/>
          <w:lang w:eastAsia="de-AT"/>
        </w:rPr>
        <w:t>stark</w:t>
      </w:r>
      <w:r w:rsidR="007D18F2">
        <w:rPr>
          <w:rFonts w:ascii="Demos LT Medium" w:hAnsi="Demos LT Medium"/>
          <w:i/>
          <w:noProof/>
          <w:sz w:val="18"/>
          <w:szCs w:val="18"/>
          <w:lang w:eastAsia="de-AT"/>
        </w:rPr>
        <w:t xml:space="preserve"> – </w:t>
      </w:r>
      <w:r w:rsidRPr="00284112">
        <w:rPr>
          <w:rFonts w:ascii="Demos LT Medium" w:hAnsi="Demos LT Medium"/>
          <w:i/>
          <w:noProof/>
          <w:sz w:val="18"/>
          <w:szCs w:val="18"/>
          <w:lang w:eastAsia="de-AT"/>
        </w:rPr>
        <w:t>schwach</w:t>
      </w:r>
      <w:r>
        <w:rPr>
          <w:rFonts w:ascii="Demos LT Medium" w:hAnsi="Demos LT Medium"/>
          <w:noProof/>
          <w:sz w:val="18"/>
          <w:szCs w:val="18"/>
          <w:lang w:eastAsia="de-AT"/>
        </w:rPr>
        <w:t xml:space="preserve">, </w:t>
      </w:r>
      <w:r w:rsidRPr="00284112">
        <w:rPr>
          <w:rFonts w:ascii="Demos LT Medium" w:hAnsi="Demos LT Medium"/>
          <w:i/>
          <w:noProof/>
          <w:sz w:val="18"/>
          <w:szCs w:val="18"/>
          <w:lang w:eastAsia="de-AT"/>
        </w:rPr>
        <w:t>gut</w:t>
      </w:r>
      <w:r w:rsidR="007D18F2">
        <w:rPr>
          <w:rFonts w:ascii="Demos LT Medium" w:hAnsi="Demos LT Medium"/>
          <w:i/>
          <w:noProof/>
          <w:sz w:val="18"/>
          <w:szCs w:val="18"/>
          <w:lang w:eastAsia="de-AT"/>
        </w:rPr>
        <w:t xml:space="preserve"> – </w:t>
      </w:r>
      <w:r w:rsidRPr="00284112">
        <w:rPr>
          <w:rFonts w:ascii="Demos LT Medium" w:hAnsi="Demos LT Medium"/>
          <w:i/>
          <w:noProof/>
          <w:sz w:val="18"/>
          <w:szCs w:val="18"/>
          <w:lang w:eastAsia="de-AT"/>
        </w:rPr>
        <w:t>böse</w:t>
      </w:r>
      <w:r>
        <w:rPr>
          <w:rFonts w:ascii="Demos LT Medium" w:hAnsi="Demos LT Medium"/>
          <w:noProof/>
          <w:sz w:val="18"/>
          <w:szCs w:val="18"/>
          <w:lang w:eastAsia="de-AT"/>
        </w:rPr>
        <w:t xml:space="preserve"> und </w:t>
      </w:r>
      <w:r w:rsidRPr="00284112">
        <w:rPr>
          <w:rFonts w:ascii="Demos LT Medium" w:hAnsi="Demos LT Medium"/>
          <w:i/>
          <w:noProof/>
          <w:sz w:val="18"/>
          <w:szCs w:val="18"/>
          <w:lang w:eastAsia="de-AT"/>
        </w:rPr>
        <w:t>aktiv</w:t>
      </w:r>
      <w:r w:rsidR="007D18F2">
        <w:rPr>
          <w:rFonts w:ascii="Demos LT Medium" w:hAnsi="Demos LT Medium"/>
          <w:i/>
          <w:noProof/>
          <w:sz w:val="18"/>
          <w:szCs w:val="18"/>
          <w:lang w:eastAsia="de-AT"/>
        </w:rPr>
        <w:t xml:space="preserve"> – </w:t>
      </w:r>
      <w:r w:rsidRPr="00284112">
        <w:rPr>
          <w:rFonts w:ascii="Demos LT Medium" w:hAnsi="Demos LT Medium"/>
          <w:i/>
          <w:noProof/>
          <w:sz w:val="18"/>
          <w:szCs w:val="18"/>
          <w:lang w:eastAsia="de-AT"/>
        </w:rPr>
        <w:t>passiv</w:t>
      </w:r>
      <w:r>
        <w:rPr>
          <w:rFonts w:ascii="Demos LT Medium" w:hAnsi="Demos LT Medium"/>
          <w:noProof/>
          <w:sz w:val="18"/>
          <w:szCs w:val="18"/>
          <w:lang w:eastAsia="de-AT"/>
        </w:rPr>
        <w:t xml:space="preserve"> </w:t>
      </w:r>
      <w:r w:rsidR="007D18F2">
        <w:rPr>
          <w:rFonts w:ascii="Demos LT Medium" w:hAnsi="Demos LT Medium"/>
          <w:noProof/>
          <w:sz w:val="18"/>
          <w:szCs w:val="18"/>
          <w:lang w:eastAsia="de-AT"/>
        </w:rPr>
        <w:t>beschrieben und erfasst werden.</w:t>
      </w:r>
    </w:p>
    <w:p w:rsidR="00284112" w:rsidRDefault="00284112" w:rsidP="004878BD">
      <w:pPr>
        <w:pStyle w:val="Listenabsatz"/>
        <w:tabs>
          <w:tab w:val="left" w:pos="284"/>
        </w:tabs>
        <w:rPr>
          <w:rFonts w:ascii="Demos LT Medium" w:hAnsi="Demos LT Medium"/>
          <w:noProof/>
          <w:sz w:val="18"/>
          <w:szCs w:val="18"/>
          <w:lang w:eastAsia="de-AT"/>
        </w:rPr>
      </w:pPr>
      <w:r w:rsidRPr="004878BD">
        <w:rPr>
          <w:rFonts w:ascii="Demos LT Medium" w:hAnsi="Demos LT Medium"/>
          <w:i/>
          <w:noProof/>
          <w:sz w:val="16"/>
          <w:szCs w:val="16"/>
          <w:lang w:eastAsia="de-AT"/>
        </w:rPr>
        <w:t>„Wie für den Neandertaler ist auch heute für uns an dem Zeichen für eine Sache wichtig, ob es</w:t>
      </w:r>
      <w:r w:rsidR="00010780" w:rsidRPr="004878BD">
        <w:rPr>
          <w:rFonts w:ascii="Demos LT Medium" w:hAnsi="Demos LT Medium"/>
          <w:i/>
          <w:noProof/>
          <w:sz w:val="16"/>
          <w:szCs w:val="16"/>
          <w:lang w:eastAsia="de-AT"/>
        </w:rPr>
        <w:t xml:space="preserve"> etwas Gutes oder Böses meint (I</w:t>
      </w:r>
      <w:r w:rsidRPr="004878BD">
        <w:rPr>
          <w:rFonts w:ascii="Demos LT Medium" w:hAnsi="Demos LT Medium"/>
          <w:i/>
          <w:noProof/>
          <w:sz w:val="16"/>
          <w:szCs w:val="16"/>
          <w:lang w:eastAsia="de-AT"/>
        </w:rPr>
        <w:t>st es eine gute Antilope oder ein böser</w:t>
      </w:r>
      <w:r w:rsidR="00F33265">
        <w:rPr>
          <w:rFonts w:ascii="Demos LT Medium" w:hAnsi="Demos LT Medium"/>
          <w:i/>
          <w:noProof/>
          <w:sz w:val="16"/>
          <w:szCs w:val="16"/>
          <w:lang w:eastAsia="de-AT"/>
        </w:rPr>
        <w:t xml:space="preserve"> Säbelzahntiger?); zweitens, ob</w:t>
      </w:r>
      <w:r w:rsidRPr="004878BD">
        <w:rPr>
          <w:rFonts w:ascii="Demos LT Medium" w:hAnsi="Demos LT Medium"/>
          <w:i/>
          <w:noProof/>
          <w:sz w:val="16"/>
          <w:szCs w:val="16"/>
          <w:lang w:eastAsia="de-AT"/>
        </w:rPr>
        <w:t xml:space="preserve"> es etwas meint, was in </w:t>
      </w:r>
      <w:r w:rsidR="00010780" w:rsidRPr="004878BD">
        <w:rPr>
          <w:rFonts w:ascii="Demos LT Medium" w:hAnsi="Demos LT Medium"/>
          <w:i/>
          <w:noProof/>
          <w:sz w:val="16"/>
          <w:szCs w:val="16"/>
          <w:lang w:eastAsia="de-AT"/>
        </w:rPr>
        <w:t>Bezug auf mich stark oder schwach ist (Ist es ein starker Säbelzahntiger oder eine schwache Mücke?); drittens, ob es etwas Aktives oder Passives in Bezug auf mich meint (Ist es ein böser, starker Säbelzahntiger oder ein böser, starker Treibsand, um den ich einfach herumgehen kann?). Das Überleben hing damals, wie heute von den Antworten ab</w:t>
      </w:r>
      <w:r w:rsidR="00F33265">
        <w:rPr>
          <w:rFonts w:ascii="Demos LT Medium" w:hAnsi="Demos LT Medium"/>
          <w:i/>
          <w:noProof/>
          <w:sz w:val="16"/>
          <w:szCs w:val="16"/>
          <w:lang w:eastAsia="de-AT"/>
        </w:rPr>
        <w:t>.</w:t>
      </w:r>
      <w:r w:rsidR="00010780" w:rsidRPr="004878BD">
        <w:rPr>
          <w:rFonts w:ascii="Demos LT Medium" w:hAnsi="Demos LT Medium"/>
          <w:i/>
          <w:noProof/>
          <w:sz w:val="16"/>
          <w:szCs w:val="16"/>
          <w:lang w:eastAsia="de-AT"/>
        </w:rPr>
        <w:t>“ (Osgood u.</w:t>
      </w:r>
      <w:r w:rsidR="00F33265">
        <w:rPr>
          <w:rFonts w:ascii="Demos LT Medium" w:hAnsi="Demos LT Medium"/>
          <w:i/>
          <w:noProof/>
          <w:sz w:val="16"/>
          <w:szCs w:val="16"/>
          <w:lang w:eastAsia="de-AT"/>
        </w:rPr>
        <w:t> a., 1975, 395, zit.</w:t>
      </w:r>
      <w:r w:rsidR="007D18F2">
        <w:rPr>
          <w:rFonts w:ascii="Demos LT Medium" w:hAnsi="Demos LT Medium"/>
          <w:i/>
          <w:noProof/>
          <w:sz w:val="16"/>
          <w:szCs w:val="16"/>
          <w:lang w:eastAsia="de-AT"/>
        </w:rPr>
        <w:t xml:space="preserve"> nach</w:t>
      </w:r>
      <w:r w:rsidR="00F33265">
        <w:rPr>
          <w:rFonts w:ascii="Demos LT Medium" w:hAnsi="Demos LT Medium"/>
          <w:i/>
          <w:noProof/>
          <w:sz w:val="16"/>
          <w:szCs w:val="16"/>
          <w:lang w:eastAsia="de-AT"/>
        </w:rPr>
        <w:t xml:space="preserve"> Retzer, 2008, 820)</w:t>
      </w:r>
    </w:p>
    <w:p w:rsidR="00010780" w:rsidRDefault="00425B09" w:rsidP="00010780">
      <w:pPr>
        <w:tabs>
          <w:tab w:val="left" w:pos="284"/>
        </w:tabs>
        <w:rPr>
          <w:rFonts w:ascii="Demos LT Medium" w:hAnsi="Demos LT Medium"/>
          <w:noProof/>
          <w:sz w:val="18"/>
          <w:szCs w:val="18"/>
          <w:lang w:eastAsia="de-AT"/>
        </w:rPr>
      </w:pPr>
      <w:r>
        <w:rPr>
          <w:rFonts w:ascii="Demos LT Medium" w:hAnsi="Demos LT Medium"/>
          <w:noProof/>
          <w:sz w:val="18"/>
          <w:szCs w:val="18"/>
          <w:lang w:eastAsia="de-AT"/>
        </w:rPr>
        <w:t>Die drei Bereiche des erlebten Lebens verschränken sich i</w:t>
      </w:r>
      <w:r w:rsidR="00F33265">
        <w:rPr>
          <w:rFonts w:ascii="Demos LT Medium" w:hAnsi="Demos LT Medium"/>
          <w:noProof/>
          <w:sz w:val="18"/>
          <w:szCs w:val="18"/>
          <w:lang w:eastAsia="de-AT"/>
        </w:rPr>
        <w:t>neinander und organisieren als „erlebte Erzählung“</w:t>
      </w:r>
      <w:r>
        <w:rPr>
          <w:rFonts w:ascii="Demos LT Medium" w:hAnsi="Demos LT Medium"/>
          <w:noProof/>
          <w:sz w:val="18"/>
          <w:szCs w:val="18"/>
          <w:lang w:eastAsia="de-AT"/>
        </w:rPr>
        <w:t xml:space="preserve"> Ereignisse und Er</w:t>
      </w:r>
      <w:r w:rsidR="00AC0397">
        <w:rPr>
          <w:rFonts w:ascii="Demos LT Medium" w:hAnsi="Demos LT Medium"/>
          <w:noProof/>
          <w:sz w:val="18"/>
          <w:szCs w:val="18"/>
          <w:lang w:eastAsia="de-AT"/>
        </w:rPr>
        <w:t>-</w:t>
      </w:r>
      <w:r>
        <w:rPr>
          <w:rFonts w:ascii="Demos LT Medium" w:hAnsi="Demos LT Medium"/>
          <w:noProof/>
          <w:sz w:val="18"/>
          <w:szCs w:val="18"/>
          <w:lang w:eastAsia="de-AT"/>
        </w:rPr>
        <w:t>fahrungen, ermöglichen ein Erleben von Kontinuität</w:t>
      </w:r>
      <w:r w:rsidR="00AC0397">
        <w:rPr>
          <w:rFonts w:ascii="Demos LT Medium" w:hAnsi="Demos LT Medium"/>
          <w:noProof/>
          <w:sz w:val="18"/>
          <w:szCs w:val="18"/>
          <w:lang w:eastAsia="de-AT"/>
        </w:rPr>
        <w:t>. Sie</w:t>
      </w:r>
      <w:r>
        <w:rPr>
          <w:rFonts w:ascii="Demos LT Medium" w:hAnsi="Demos LT Medium"/>
          <w:noProof/>
          <w:sz w:val="18"/>
          <w:szCs w:val="18"/>
          <w:lang w:eastAsia="de-AT"/>
        </w:rPr>
        <w:t xml:space="preserve"> bilden Rahmen und Leitfaden zur Organisation und Interpretation der eigenen Erfahrungen und des eigenen Handelns. Nie jedoch können sie den ganzen Reichtum der gelebten Erfahrungen enthalten</w:t>
      </w:r>
      <w:r w:rsidR="00BC1CE0">
        <w:rPr>
          <w:rFonts w:ascii="Demos LT Medium" w:hAnsi="Demos LT Medium"/>
          <w:noProof/>
          <w:sz w:val="18"/>
          <w:szCs w:val="18"/>
          <w:lang w:eastAsia="de-AT"/>
        </w:rPr>
        <w:t>. „</w:t>
      </w:r>
      <w:r w:rsidR="00BC1CE0" w:rsidRPr="00F33265">
        <w:rPr>
          <w:rFonts w:ascii="Demos LT Medium" w:hAnsi="Demos LT Medium"/>
          <w:i/>
          <w:noProof/>
          <w:sz w:val="18"/>
          <w:szCs w:val="18"/>
          <w:lang w:eastAsia="de-AT"/>
        </w:rPr>
        <w:t>Die Lebenserzählung entsteht und en</w:t>
      </w:r>
      <w:r w:rsidR="00F33265">
        <w:rPr>
          <w:rFonts w:ascii="Demos LT Medium" w:hAnsi="Demos LT Medium"/>
          <w:i/>
          <w:noProof/>
          <w:sz w:val="18"/>
          <w:szCs w:val="18"/>
          <w:lang w:eastAsia="de-AT"/>
        </w:rPr>
        <w:t>twickelt sich immer als ein Selektionsprozess, durch den all</w:t>
      </w:r>
      <w:r w:rsidR="00BC1CE0" w:rsidRPr="00F33265">
        <w:rPr>
          <w:rFonts w:ascii="Demos LT Medium" w:hAnsi="Demos LT Medium"/>
          <w:i/>
          <w:noProof/>
          <w:sz w:val="18"/>
          <w:szCs w:val="18"/>
          <w:lang w:eastAsia="de-AT"/>
        </w:rPr>
        <w:t xml:space="preserve"> das ausgeschlossen wird, was nicht in die Erzählung passt. Jede Erzählung blockiert damit andere mögliche Erzählungen</w:t>
      </w:r>
      <w:r w:rsidR="00F33265" w:rsidRPr="00F33265">
        <w:rPr>
          <w:rFonts w:ascii="Demos LT Medium" w:hAnsi="Demos LT Medium"/>
          <w:i/>
          <w:noProof/>
          <w:sz w:val="18"/>
          <w:szCs w:val="18"/>
          <w:lang w:eastAsia="de-AT"/>
        </w:rPr>
        <w:t>.</w:t>
      </w:r>
      <w:r w:rsidR="004878BD">
        <w:rPr>
          <w:rFonts w:ascii="Demos LT Medium" w:hAnsi="Demos LT Medium"/>
          <w:noProof/>
          <w:sz w:val="18"/>
          <w:szCs w:val="18"/>
          <w:lang w:eastAsia="de-AT"/>
        </w:rPr>
        <w:t xml:space="preserve">“ </w:t>
      </w:r>
      <w:r w:rsidR="00F33265">
        <w:rPr>
          <w:rFonts w:ascii="Demos LT Medium" w:hAnsi="Demos LT Medium"/>
          <w:noProof/>
          <w:sz w:val="18"/>
          <w:szCs w:val="18"/>
          <w:lang w:eastAsia="de-AT"/>
        </w:rPr>
        <w:t>(Retzer, 2008, 821)</w:t>
      </w:r>
    </w:p>
    <w:p w:rsidR="00BC1CE0" w:rsidRDefault="00BC1CE0" w:rsidP="00010780">
      <w:pPr>
        <w:tabs>
          <w:tab w:val="left" w:pos="284"/>
        </w:tabs>
        <w:rPr>
          <w:rFonts w:ascii="Demos LT Medium" w:hAnsi="Demos LT Medium"/>
          <w:noProof/>
          <w:sz w:val="18"/>
          <w:szCs w:val="18"/>
          <w:lang w:eastAsia="de-AT"/>
        </w:rPr>
      </w:pPr>
      <w:r w:rsidRPr="00820523">
        <w:rPr>
          <w:rFonts w:ascii="Demos LT Medium" w:hAnsi="Demos LT Medium"/>
          <w:b/>
          <w:noProof/>
          <w:sz w:val="18"/>
          <w:szCs w:val="18"/>
          <w:lang w:eastAsia="de-AT"/>
        </w:rPr>
        <w:t>Beispiel:</w:t>
      </w:r>
      <w:r>
        <w:rPr>
          <w:rFonts w:ascii="Demos LT Medium" w:hAnsi="Demos LT Medium"/>
          <w:noProof/>
          <w:sz w:val="18"/>
          <w:szCs w:val="18"/>
          <w:lang w:eastAsia="de-AT"/>
        </w:rPr>
        <w:t xml:space="preserve"> Wenn </w:t>
      </w:r>
      <w:r w:rsidR="00820523">
        <w:rPr>
          <w:rFonts w:ascii="Demos LT Medium" w:hAnsi="Demos LT Medium"/>
          <w:noProof/>
          <w:sz w:val="18"/>
          <w:szCs w:val="18"/>
          <w:lang w:eastAsia="de-AT"/>
        </w:rPr>
        <w:t>Antonia</w:t>
      </w:r>
      <w:r>
        <w:rPr>
          <w:rFonts w:ascii="Demos LT Medium" w:hAnsi="Demos LT Medium"/>
          <w:noProof/>
          <w:sz w:val="18"/>
          <w:szCs w:val="18"/>
          <w:lang w:eastAsia="de-AT"/>
        </w:rPr>
        <w:t xml:space="preserve"> für Schularbeiten lernen soll, ist jede Unterbrechung willkommen – und</w:t>
      </w:r>
      <w:r w:rsidR="00F33265">
        <w:rPr>
          <w:rFonts w:ascii="Demos LT Medium" w:hAnsi="Demos LT Medium"/>
          <w:noProof/>
          <w:sz w:val="18"/>
          <w:szCs w:val="18"/>
          <w:lang w:eastAsia="de-AT"/>
        </w:rPr>
        <w:t xml:space="preserve"> „Hilferufe“</w:t>
      </w:r>
      <w:r w:rsidR="00820523">
        <w:rPr>
          <w:rFonts w:ascii="Demos LT Medium" w:hAnsi="Demos LT Medium"/>
          <w:noProof/>
          <w:sz w:val="18"/>
          <w:szCs w:val="18"/>
          <w:lang w:eastAsia="de-AT"/>
        </w:rPr>
        <w:t xml:space="preserve"> von Menschen sin</w:t>
      </w:r>
      <w:r w:rsidR="00F33265">
        <w:rPr>
          <w:rFonts w:ascii="Demos LT Medium" w:hAnsi="Demos LT Medium"/>
          <w:noProof/>
          <w:sz w:val="18"/>
          <w:szCs w:val="18"/>
          <w:lang w:eastAsia="de-AT"/>
        </w:rPr>
        <w:t>d für sie immer wichtiger als, aus ihrer Sicht,</w:t>
      </w:r>
      <w:r w:rsidR="00820523">
        <w:rPr>
          <w:rFonts w:ascii="Demos LT Medium" w:hAnsi="Demos LT Medium"/>
          <w:noProof/>
          <w:sz w:val="18"/>
          <w:szCs w:val="18"/>
          <w:lang w:eastAsia="de-AT"/>
        </w:rPr>
        <w:t xml:space="preserve"> langweiliges Üben.</w:t>
      </w:r>
    </w:p>
    <w:p w:rsidR="00820523" w:rsidRPr="004878BD" w:rsidRDefault="00820523" w:rsidP="00010780">
      <w:pPr>
        <w:tabs>
          <w:tab w:val="left" w:pos="284"/>
        </w:tabs>
        <w:rPr>
          <w:rFonts w:ascii="Demos LT Medium" w:hAnsi="Demos LT Medium"/>
          <w:noProof/>
          <w:sz w:val="10"/>
          <w:szCs w:val="10"/>
          <w:lang w:eastAsia="de-AT"/>
        </w:rPr>
      </w:pPr>
    </w:p>
    <w:p w:rsidR="00820523" w:rsidRPr="00E50B14" w:rsidRDefault="00820523" w:rsidP="00820523">
      <w:pPr>
        <w:pStyle w:val="UTeaser"/>
        <w:jc w:val="both"/>
        <w:rPr>
          <w:b/>
          <w:caps/>
          <w:outline/>
          <w:color w:val="ED7D31" w:themeColor="accent2"/>
          <w:spacing w:val="0"/>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pPr>
      <w:r>
        <w:rPr>
          <w:b/>
          <w:caps/>
          <w:outline/>
          <w:color w:val="ED7D31" w:themeColor="accent2"/>
          <w:spacing w:val="0"/>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t xml:space="preserve">erZähltes </w:t>
      </w:r>
      <w:r w:rsidRPr="00E50B14">
        <w:rPr>
          <w:b/>
          <w:caps/>
          <w:outline/>
          <w:color w:val="ED7D31" w:themeColor="accent2"/>
          <w:spacing w:val="0"/>
          <w14:shadow w14:blurRad="25501" w14:dist="22999" w14:dir="7020000" w14:sx="100000" w14:sy="100000" w14:kx="0" w14:ky="0" w14:algn="tl">
            <w14:srgbClr w14:val="000000">
              <w14:alpha w14:val="50000"/>
            </w14:srgbClr>
          </w14:shadow>
          <w14:textOutline w14:w="9004" w14:cap="flat" w14:cmpd="sng" w14:algn="ctr">
            <w14:solidFill>
              <w14:schemeClr w14:val="accent2">
                <w14:satMod w14:val="140000"/>
              </w14:schemeClr>
            </w14:solidFill>
            <w14:prstDash w14:val="solid"/>
            <w14:miter w14:lim="0"/>
          </w14:textOutline>
          <w14:textFill>
            <w14:noFill/>
          </w14:textFill>
        </w:rPr>
        <w:t>Leben</w:t>
      </w:r>
    </w:p>
    <w:p w:rsidR="004878BD" w:rsidRDefault="00820523" w:rsidP="00820523">
      <w:pPr>
        <w:tabs>
          <w:tab w:val="left" w:pos="284"/>
        </w:tabs>
        <w:rPr>
          <w:rFonts w:ascii="Demos LT Medium" w:hAnsi="Demos LT Medium"/>
          <w:noProof/>
          <w:sz w:val="18"/>
          <w:szCs w:val="18"/>
          <w:lang w:eastAsia="de-AT"/>
        </w:rPr>
      </w:pPr>
      <w:r>
        <w:rPr>
          <w:rFonts w:ascii="Demos LT Medium" w:hAnsi="Demos LT Medium"/>
          <w:noProof/>
          <w:sz w:val="18"/>
          <w:szCs w:val="18"/>
          <w:lang w:eastAsia="de-AT"/>
        </w:rPr>
        <w:t>Unter erzähltem Leben wird hier das verstanden, was in die Kommunikation zwischen Menschen einfließt. Das kann eine Er</w:t>
      </w:r>
      <w:r w:rsidR="00F33265">
        <w:rPr>
          <w:rFonts w:ascii="Demos LT Medium" w:hAnsi="Demos LT Medium"/>
          <w:noProof/>
          <w:sz w:val="18"/>
          <w:szCs w:val="18"/>
          <w:lang w:eastAsia="de-AT"/>
        </w:rPr>
        <w:t>zählung im wörtlichen Sinn sein</w:t>
      </w:r>
      <w:r>
        <w:rPr>
          <w:rFonts w:ascii="Demos LT Medium" w:hAnsi="Demos LT Medium"/>
          <w:noProof/>
          <w:sz w:val="18"/>
          <w:szCs w:val="18"/>
          <w:lang w:eastAsia="de-AT"/>
        </w:rPr>
        <w:t xml:space="preserve"> oder es kann auch eine Performanxe sein, d.</w:t>
      </w:r>
      <w:r w:rsidR="00F33265">
        <w:rPr>
          <w:rFonts w:ascii="Demos LT Medium" w:hAnsi="Demos LT Medium"/>
          <w:noProof/>
          <w:sz w:val="18"/>
          <w:szCs w:val="18"/>
          <w:lang w:eastAsia="de-AT"/>
        </w:rPr>
        <w:t> </w:t>
      </w:r>
      <w:r>
        <w:rPr>
          <w:rFonts w:ascii="Demos LT Medium" w:hAnsi="Demos LT Medium"/>
          <w:noProof/>
          <w:sz w:val="18"/>
          <w:szCs w:val="18"/>
          <w:lang w:eastAsia="de-AT"/>
        </w:rPr>
        <w:t>h. alles, was hervorgebracht und von einem Beobachter/einer Beobachterin beschrieben und mit Bedeutung versehen werden kann.</w:t>
      </w:r>
      <w:r w:rsidR="004878BD">
        <w:rPr>
          <w:rFonts w:ascii="Demos LT Medium" w:hAnsi="Demos LT Medium"/>
          <w:noProof/>
          <w:sz w:val="18"/>
          <w:szCs w:val="18"/>
          <w:lang w:eastAsia="de-AT"/>
        </w:rPr>
        <w:t xml:space="preserve"> Erleben und Erzählen stehen miteinander in engem Zusammenhang </w:t>
      </w:r>
      <w:r w:rsidR="00F33265">
        <w:rPr>
          <w:rFonts w:ascii="Demos LT Medium" w:hAnsi="Demos LT Medium"/>
          <w:noProof/>
          <w:sz w:val="18"/>
          <w:szCs w:val="18"/>
          <w:lang w:eastAsia="de-AT"/>
        </w:rPr>
        <w:t>und können einander bestätigen:</w:t>
      </w:r>
    </w:p>
    <w:p w:rsidR="00507393" w:rsidRPr="004878BD" w:rsidRDefault="004878BD" w:rsidP="00820523">
      <w:pPr>
        <w:tabs>
          <w:tab w:val="left" w:pos="284"/>
        </w:tabs>
        <w:rPr>
          <w:rFonts w:ascii="Demos LT Medium" w:hAnsi="Demos LT Medium"/>
          <w:i/>
          <w:noProof/>
          <w:sz w:val="16"/>
          <w:szCs w:val="16"/>
          <w:lang w:eastAsia="de-AT"/>
        </w:rPr>
      </w:pPr>
      <w:r w:rsidRPr="004878BD">
        <w:rPr>
          <w:rFonts w:ascii="Demos LT Medium" w:hAnsi="Demos LT Medium"/>
          <w:i/>
          <w:noProof/>
          <w:sz w:val="16"/>
          <w:szCs w:val="16"/>
          <w:lang w:eastAsia="de-AT"/>
        </w:rPr>
        <w:t xml:space="preserve">„Ein Mann läuft händeklatschend durch eine Stadt. Ein anderer Mann begegnet ihm verwundert: ‚Warum klatschen Sie ständig in die Hände?‘ – ‚Ich vertreibe dadurch die wilden, gefährlichen Elefanten!‘ Sein Gesprächspartner will korrigieren: ‚Aber hier gibt es doch gar keine </w:t>
      </w:r>
      <w:r w:rsidR="00F33265">
        <w:rPr>
          <w:rFonts w:ascii="Demos LT Medium" w:hAnsi="Demos LT Medium"/>
          <w:i/>
          <w:noProof/>
          <w:sz w:val="16"/>
          <w:szCs w:val="16"/>
          <w:lang w:eastAsia="de-AT"/>
        </w:rPr>
        <w:t>wilden Elefanten!‘, woraufhin er</w:t>
      </w:r>
      <w:r w:rsidRPr="004878BD">
        <w:rPr>
          <w:rFonts w:ascii="Demos LT Medium" w:hAnsi="Demos LT Medium"/>
          <w:i/>
          <w:noProof/>
          <w:sz w:val="16"/>
          <w:szCs w:val="16"/>
          <w:lang w:eastAsia="de-AT"/>
        </w:rPr>
        <w:t xml:space="preserve"> die zufriedene Schlussfolgerung zu hören bekommt: ‚Da sehen Sie, wie gut das Hän</w:t>
      </w:r>
      <w:r w:rsidR="00F33265">
        <w:rPr>
          <w:rFonts w:ascii="Demos LT Medium" w:hAnsi="Demos LT Medium"/>
          <w:i/>
          <w:noProof/>
          <w:sz w:val="16"/>
          <w:szCs w:val="16"/>
          <w:lang w:eastAsia="de-AT"/>
        </w:rPr>
        <w:t>deklatschen wirkt!‘“ (zit. nach</w:t>
      </w:r>
      <w:r w:rsidRPr="004878BD">
        <w:rPr>
          <w:rFonts w:ascii="Demos LT Medium" w:hAnsi="Demos LT Medium"/>
          <w:i/>
          <w:noProof/>
          <w:sz w:val="16"/>
          <w:szCs w:val="16"/>
          <w:lang w:eastAsia="de-AT"/>
        </w:rPr>
        <w:t xml:space="preserve"> Retzer, 2008, 822).</w:t>
      </w:r>
    </w:p>
    <w:p w:rsidR="004878BD" w:rsidRPr="004878BD" w:rsidRDefault="004878BD" w:rsidP="008D0CC9">
      <w:pPr>
        <w:tabs>
          <w:tab w:val="left" w:pos="284"/>
        </w:tabs>
        <w:rPr>
          <w:rFonts w:ascii="Demos LT Medium" w:hAnsi="Demos LT Medium"/>
          <w:noProof/>
          <w:sz w:val="10"/>
          <w:szCs w:val="10"/>
          <w:lang w:eastAsia="de-AT"/>
        </w:rPr>
      </w:pPr>
    </w:p>
    <w:p w:rsidR="00820523" w:rsidRDefault="004878BD" w:rsidP="008D0CC9">
      <w:pPr>
        <w:tabs>
          <w:tab w:val="left" w:pos="284"/>
        </w:tabs>
        <w:rPr>
          <w:rFonts w:ascii="Demos LT Medium" w:hAnsi="Demos LT Medium"/>
          <w:noProof/>
          <w:sz w:val="18"/>
          <w:szCs w:val="18"/>
          <w:lang w:eastAsia="de-AT"/>
        </w:rPr>
      </w:pPr>
      <w:r>
        <w:rPr>
          <w:rFonts w:ascii="Demos LT Medium" w:hAnsi="Demos LT Medium"/>
          <w:noProof/>
          <w:sz w:val="18"/>
          <w:szCs w:val="18"/>
          <w:lang w:eastAsia="de-AT"/>
        </w:rPr>
        <w:t>Überlegt, welche unte</w:t>
      </w:r>
      <w:r w:rsidR="00F33265">
        <w:rPr>
          <w:rFonts w:ascii="Demos LT Medium" w:hAnsi="Demos LT Medium"/>
          <w:noProof/>
          <w:sz w:val="18"/>
          <w:szCs w:val="18"/>
          <w:lang w:eastAsia="de-AT"/>
        </w:rPr>
        <w:t>rschiedlichen Möglichkeiten Antonia</w:t>
      </w:r>
      <w:r>
        <w:rPr>
          <w:rFonts w:ascii="Demos LT Medium" w:hAnsi="Demos LT Medium"/>
          <w:noProof/>
          <w:sz w:val="18"/>
          <w:szCs w:val="18"/>
          <w:lang w:eastAsia="de-AT"/>
        </w:rPr>
        <w:t xml:space="preserve"> aus dem o.</w:t>
      </w:r>
      <w:r w:rsidR="007D18F2">
        <w:rPr>
          <w:rFonts w:ascii="Demos LT Medium" w:hAnsi="Demos LT Medium"/>
          <w:noProof/>
          <w:sz w:val="18"/>
          <w:szCs w:val="18"/>
          <w:lang w:eastAsia="de-AT"/>
        </w:rPr>
        <w:t> </w:t>
      </w:r>
      <w:r>
        <w:rPr>
          <w:rFonts w:ascii="Demos LT Medium" w:hAnsi="Demos LT Medium"/>
          <w:noProof/>
          <w:sz w:val="18"/>
          <w:szCs w:val="18"/>
          <w:lang w:eastAsia="de-AT"/>
        </w:rPr>
        <w:t xml:space="preserve">g. </w:t>
      </w:r>
      <w:r w:rsidRPr="004878BD">
        <w:rPr>
          <w:rFonts w:ascii="Demos LT Medium" w:hAnsi="Demos LT Medium"/>
          <w:b/>
          <w:noProof/>
          <w:sz w:val="18"/>
          <w:szCs w:val="18"/>
          <w:lang w:eastAsia="de-AT"/>
        </w:rPr>
        <w:t xml:space="preserve">Beispiel </w:t>
      </w:r>
      <w:r>
        <w:rPr>
          <w:rFonts w:ascii="Demos LT Medium" w:hAnsi="Demos LT Medium"/>
          <w:noProof/>
          <w:sz w:val="18"/>
          <w:szCs w:val="18"/>
          <w:lang w:eastAsia="de-AT"/>
        </w:rPr>
        <w:t>hat, ihre Erfahrung am nächsten Tag zu erzählen.</w:t>
      </w:r>
    </w:p>
    <w:p w:rsidR="00AC0397" w:rsidRPr="00F33265" w:rsidRDefault="00AC0397" w:rsidP="008D0CC9">
      <w:pPr>
        <w:tabs>
          <w:tab w:val="left" w:pos="284"/>
        </w:tabs>
        <w:rPr>
          <w:rFonts w:ascii="Demos LT Medium" w:hAnsi="Demos LT Medium"/>
          <w:b/>
          <w:noProof/>
          <w:sz w:val="24"/>
          <w:szCs w:val="24"/>
          <w:lang w:eastAsia="de-AT"/>
        </w:rPr>
      </w:pPr>
    </w:p>
    <w:p w:rsidR="00D63B9A" w:rsidRPr="009A211A" w:rsidRDefault="009A211A" w:rsidP="008D0CC9">
      <w:pPr>
        <w:tabs>
          <w:tab w:val="left" w:pos="284"/>
        </w:tabs>
        <w:rPr>
          <w:rFonts w:ascii="Demos LT Medium" w:hAnsi="Demos LT Medium"/>
          <w:noProof/>
          <w:sz w:val="14"/>
          <w:szCs w:val="14"/>
          <w:lang w:eastAsia="de-AT"/>
        </w:rPr>
      </w:pPr>
      <w:r w:rsidRPr="009A211A">
        <w:rPr>
          <w:rFonts w:ascii="Demos LT Medium" w:hAnsi="Demos LT Medium"/>
          <w:noProof/>
          <w:sz w:val="14"/>
          <w:szCs w:val="14"/>
          <w:lang w:eastAsia="de-AT"/>
        </w:rPr>
        <w:t xml:space="preserve">Zusammenfassung </w:t>
      </w:r>
      <w:r w:rsidR="00AC0397">
        <w:rPr>
          <w:rFonts w:ascii="Demos LT Medium" w:hAnsi="Demos LT Medium"/>
          <w:noProof/>
          <w:sz w:val="14"/>
          <w:szCs w:val="14"/>
          <w:lang w:eastAsia="de-AT"/>
        </w:rPr>
        <w:t>von Monika</w:t>
      </w:r>
      <w:r>
        <w:rPr>
          <w:rFonts w:ascii="Demos LT Medium" w:hAnsi="Demos LT Medium"/>
          <w:noProof/>
          <w:sz w:val="14"/>
          <w:szCs w:val="14"/>
          <w:lang w:eastAsia="de-AT"/>
        </w:rPr>
        <w:t xml:space="preserve"> Prettenthaler </w:t>
      </w:r>
      <w:r w:rsidRPr="009A211A">
        <w:rPr>
          <w:rFonts w:ascii="Demos LT Medium" w:hAnsi="Demos LT Medium"/>
          <w:noProof/>
          <w:sz w:val="14"/>
          <w:szCs w:val="14"/>
          <w:lang w:eastAsia="de-AT"/>
        </w:rPr>
        <w:t xml:space="preserve">nach: </w:t>
      </w:r>
      <w:r w:rsidR="00D63B9A" w:rsidRPr="009A211A">
        <w:rPr>
          <w:rFonts w:ascii="Demos LT Medium" w:hAnsi="Demos LT Medium"/>
          <w:noProof/>
          <w:sz w:val="14"/>
          <w:szCs w:val="14"/>
          <w:lang w:eastAsia="de-AT"/>
        </w:rPr>
        <w:t>Retzer, Arnold: Systemische Psychotherapie. Theoretische Grundlagen und klinische Anwend</w:t>
      </w:r>
      <w:r w:rsidR="00DE0509">
        <w:rPr>
          <w:rFonts w:ascii="Demos LT Medium" w:hAnsi="Demos LT Medium"/>
          <w:noProof/>
          <w:sz w:val="14"/>
          <w:szCs w:val="14"/>
          <w:lang w:eastAsia="de-AT"/>
        </w:rPr>
        <w:t>ungsprinzipien, in: Möller, Hans-Jürgen</w:t>
      </w:r>
      <w:r w:rsidR="00D63B9A" w:rsidRPr="009A211A">
        <w:rPr>
          <w:rFonts w:ascii="Demos LT Medium" w:hAnsi="Demos LT Medium"/>
          <w:noProof/>
          <w:sz w:val="14"/>
          <w:szCs w:val="14"/>
          <w:lang w:eastAsia="de-AT"/>
        </w:rPr>
        <w:t xml:space="preserve"> / Laux</w:t>
      </w:r>
      <w:r w:rsidR="00DE0509">
        <w:rPr>
          <w:rFonts w:ascii="Demos LT Medium" w:hAnsi="Demos LT Medium"/>
          <w:noProof/>
          <w:sz w:val="14"/>
          <w:szCs w:val="14"/>
          <w:lang w:eastAsia="de-AT"/>
        </w:rPr>
        <w:t>, Gerd / Kapfha</w:t>
      </w:r>
      <w:r w:rsidR="007D18F2">
        <w:rPr>
          <w:rFonts w:ascii="Demos LT Medium" w:hAnsi="Demos LT Medium"/>
          <w:noProof/>
          <w:sz w:val="14"/>
          <w:szCs w:val="14"/>
          <w:lang w:eastAsia="de-AT"/>
        </w:rPr>
        <w:t>mmer, Hans-Peter</w:t>
      </w:r>
      <w:r w:rsidR="00DE0509">
        <w:rPr>
          <w:rFonts w:ascii="Demos LT Medium" w:hAnsi="Demos LT Medium"/>
          <w:noProof/>
          <w:sz w:val="14"/>
          <w:szCs w:val="14"/>
          <w:lang w:eastAsia="de-AT"/>
        </w:rPr>
        <w:t xml:space="preserve"> (Hg.):</w:t>
      </w:r>
      <w:r w:rsidR="00D63B9A" w:rsidRPr="009A211A">
        <w:rPr>
          <w:rFonts w:ascii="Demos LT Medium" w:hAnsi="Demos LT Medium"/>
          <w:noProof/>
          <w:sz w:val="14"/>
          <w:szCs w:val="14"/>
          <w:lang w:eastAsia="de-AT"/>
        </w:rPr>
        <w:t xml:space="preserve"> Psychiatrie und Psychotherapie, Bd.</w:t>
      </w:r>
      <w:r w:rsidR="00DE0509">
        <w:rPr>
          <w:rFonts w:ascii="Demos LT Medium" w:hAnsi="Demos LT Medium"/>
          <w:noProof/>
          <w:sz w:val="14"/>
          <w:szCs w:val="14"/>
          <w:lang w:eastAsia="de-AT"/>
        </w:rPr>
        <w:t xml:space="preserve"> 1, Heidelberg: Springer </w:t>
      </w:r>
      <w:r w:rsidR="00D63B9A" w:rsidRPr="009A211A">
        <w:rPr>
          <w:rFonts w:ascii="Demos LT Medium" w:hAnsi="Demos LT Medium"/>
          <w:noProof/>
          <w:sz w:val="14"/>
          <w:szCs w:val="14"/>
          <w:lang w:eastAsia="de-AT"/>
        </w:rPr>
        <w:t>2008, 816</w:t>
      </w:r>
      <w:r w:rsidR="00DE0509">
        <w:rPr>
          <w:rFonts w:ascii="Demos LT Medium" w:hAnsi="Demos LT Medium"/>
          <w:noProof/>
          <w:sz w:val="14"/>
          <w:szCs w:val="14"/>
          <w:lang w:eastAsia="de-AT"/>
        </w:rPr>
        <w:t>–</w:t>
      </w:r>
      <w:r w:rsidR="00D63B9A" w:rsidRPr="009A211A">
        <w:rPr>
          <w:rFonts w:ascii="Demos LT Medium" w:hAnsi="Demos LT Medium"/>
          <w:noProof/>
          <w:sz w:val="14"/>
          <w:szCs w:val="14"/>
          <w:lang w:eastAsia="de-AT"/>
        </w:rPr>
        <w:t>840.</w:t>
      </w:r>
    </w:p>
    <w:sectPr w:rsidR="00D63B9A" w:rsidRPr="009A211A" w:rsidSect="00AC0397">
      <w:type w:val="continuous"/>
      <w:pgSz w:w="11906" w:h="16838"/>
      <w:pgMar w:top="709" w:right="709" w:bottom="737"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Demos LT Medium">
    <w:altName w:val="Bodoni Bk BT"/>
    <w:charset w:val="00"/>
    <w:family w:val="auto"/>
    <w:pitch w:val="variable"/>
    <w:sig w:usb0="00000003" w:usb1="00000008" w:usb2="00000000" w:usb3="00000000" w:csb0="00000001"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ntonSans Cond Bold">
    <w:panose1 w:val="00000000000000000000"/>
    <w:charset w:val="00"/>
    <w:family w:val="modern"/>
    <w:notTrueType/>
    <w:pitch w:val="variable"/>
    <w:sig w:usb0="8000002F" w:usb1="50000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C5CDE"/>
    <w:multiLevelType w:val="hybridMultilevel"/>
    <w:tmpl w:val="6A28D8A2"/>
    <w:lvl w:ilvl="0" w:tplc="09CE98F4">
      <w:numFmt w:val="bullet"/>
      <w:lvlText w:val="-"/>
      <w:lvlJc w:val="left"/>
      <w:pPr>
        <w:ind w:left="720" w:hanging="360"/>
      </w:pPr>
      <w:rPr>
        <w:rFonts w:ascii="Demos LT Medium" w:eastAsiaTheme="minorHAnsi" w:hAnsi="Demos LT Medium"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nsid w:val="25BD7D59"/>
    <w:multiLevelType w:val="hybridMultilevel"/>
    <w:tmpl w:val="547C80F6"/>
    <w:lvl w:ilvl="0" w:tplc="8BA0F706">
      <w:numFmt w:val="bullet"/>
      <w:lvlText w:val="-"/>
      <w:lvlJc w:val="left"/>
      <w:pPr>
        <w:ind w:left="720" w:hanging="360"/>
      </w:pPr>
      <w:rPr>
        <w:rFonts w:ascii="Demos LT Medium" w:eastAsiaTheme="minorHAnsi" w:hAnsi="Demos LT Medium"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nsid w:val="26EA1ABA"/>
    <w:multiLevelType w:val="hybridMultilevel"/>
    <w:tmpl w:val="3A564DE6"/>
    <w:lvl w:ilvl="0" w:tplc="DAB87F4E">
      <w:numFmt w:val="bullet"/>
      <w:lvlText w:val="-"/>
      <w:lvlJc w:val="left"/>
      <w:pPr>
        <w:ind w:left="720" w:hanging="360"/>
      </w:pPr>
      <w:rPr>
        <w:rFonts w:ascii="Demos LT Medium" w:eastAsiaTheme="minorHAnsi" w:hAnsi="Demos LT Medium"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nsid w:val="2D555B4C"/>
    <w:multiLevelType w:val="hybridMultilevel"/>
    <w:tmpl w:val="C8641E02"/>
    <w:lvl w:ilvl="0" w:tplc="A556579E">
      <w:numFmt w:val="bullet"/>
      <w:lvlText w:val="-"/>
      <w:lvlJc w:val="left"/>
      <w:pPr>
        <w:ind w:left="720" w:hanging="360"/>
      </w:pPr>
      <w:rPr>
        <w:rFonts w:ascii="Demos LT Medium" w:eastAsiaTheme="minorHAnsi" w:hAnsi="Demos LT Medium"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nsid w:val="67CE14FE"/>
    <w:multiLevelType w:val="hybridMultilevel"/>
    <w:tmpl w:val="030C3F5A"/>
    <w:lvl w:ilvl="0" w:tplc="2E0CDEFC">
      <w:numFmt w:val="bullet"/>
      <w:lvlText w:val="-"/>
      <w:lvlJc w:val="left"/>
      <w:pPr>
        <w:ind w:left="2490" w:hanging="360"/>
      </w:pPr>
      <w:rPr>
        <w:rFonts w:ascii="Calibri" w:eastAsia="Calibri" w:hAnsi="Calibri" w:cs="Times New Roman" w:hint="default"/>
      </w:rPr>
    </w:lvl>
    <w:lvl w:ilvl="1" w:tplc="0C070003" w:tentative="1">
      <w:start w:val="1"/>
      <w:numFmt w:val="bullet"/>
      <w:lvlText w:val="o"/>
      <w:lvlJc w:val="left"/>
      <w:pPr>
        <w:ind w:left="3210" w:hanging="360"/>
      </w:pPr>
      <w:rPr>
        <w:rFonts w:ascii="Courier New" w:hAnsi="Courier New" w:cs="Courier New" w:hint="default"/>
      </w:rPr>
    </w:lvl>
    <w:lvl w:ilvl="2" w:tplc="0C070005" w:tentative="1">
      <w:start w:val="1"/>
      <w:numFmt w:val="bullet"/>
      <w:lvlText w:val=""/>
      <w:lvlJc w:val="left"/>
      <w:pPr>
        <w:ind w:left="3930" w:hanging="360"/>
      </w:pPr>
      <w:rPr>
        <w:rFonts w:ascii="Wingdings" w:hAnsi="Wingdings" w:hint="default"/>
      </w:rPr>
    </w:lvl>
    <w:lvl w:ilvl="3" w:tplc="0C070001" w:tentative="1">
      <w:start w:val="1"/>
      <w:numFmt w:val="bullet"/>
      <w:lvlText w:val=""/>
      <w:lvlJc w:val="left"/>
      <w:pPr>
        <w:ind w:left="4650" w:hanging="360"/>
      </w:pPr>
      <w:rPr>
        <w:rFonts w:ascii="Symbol" w:hAnsi="Symbol" w:hint="default"/>
      </w:rPr>
    </w:lvl>
    <w:lvl w:ilvl="4" w:tplc="0C070003" w:tentative="1">
      <w:start w:val="1"/>
      <w:numFmt w:val="bullet"/>
      <w:lvlText w:val="o"/>
      <w:lvlJc w:val="left"/>
      <w:pPr>
        <w:ind w:left="5370" w:hanging="360"/>
      </w:pPr>
      <w:rPr>
        <w:rFonts w:ascii="Courier New" w:hAnsi="Courier New" w:cs="Courier New" w:hint="default"/>
      </w:rPr>
    </w:lvl>
    <w:lvl w:ilvl="5" w:tplc="0C070005" w:tentative="1">
      <w:start w:val="1"/>
      <w:numFmt w:val="bullet"/>
      <w:lvlText w:val=""/>
      <w:lvlJc w:val="left"/>
      <w:pPr>
        <w:ind w:left="6090" w:hanging="360"/>
      </w:pPr>
      <w:rPr>
        <w:rFonts w:ascii="Wingdings" w:hAnsi="Wingdings" w:hint="default"/>
      </w:rPr>
    </w:lvl>
    <w:lvl w:ilvl="6" w:tplc="0C070001" w:tentative="1">
      <w:start w:val="1"/>
      <w:numFmt w:val="bullet"/>
      <w:lvlText w:val=""/>
      <w:lvlJc w:val="left"/>
      <w:pPr>
        <w:ind w:left="6810" w:hanging="360"/>
      </w:pPr>
      <w:rPr>
        <w:rFonts w:ascii="Symbol" w:hAnsi="Symbol" w:hint="default"/>
      </w:rPr>
    </w:lvl>
    <w:lvl w:ilvl="7" w:tplc="0C070003" w:tentative="1">
      <w:start w:val="1"/>
      <w:numFmt w:val="bullet"/>
      <w:lvlText w:val="o"/>
      <w:lvlJc w:val="left"/>
      <w:pPr>
        <w:ind w:left="7530" w:hanging="360"/>
      </w:pPr>
      <w:rPr>
        <w:rFonts w:ascii="Courier New" w:hAnsi="Courier New" w:cs="Courier New" w:hint="default"/>
      </w:rPr>
    </w:lvl>
    <w:lvl w:ilvl="8" w:tplc="0C070005" w:tentative="1">
      <w:start w:val="1"/>
      <w:numFmt w:val="bullet"/>
      <w:lvlText w:val=""/>
      <w:lvlJc w:val="left"/>
      <w:pPr>
        <w:ind w:left="8250" w:hanging="360"/>
      </w:pPr>
      <w:rPr>
        <w:rFonts w:ascii="Wingdings" w:hAnsi="Wingdings" w:hint="default"/>
      </w:rPr>
    </w:lvl>
  </w:abstractNum>
  <w:abstractNum w:abstractNumId="5">
    <w:nsid w:val="78994AB2"/>
    <w:multiLevelType w:val="hybridMultilevel"/>
    <w:tmpl w:val="EE84DDE4"/>
    <w:lvl w:ilvl="0" w:tplc="F4366F6C">
      <w:numFmt w:val="bullet"/>
      <w:lvlText w:val="-"/>
      <w:lvlJc w:val="left"/>
      <w:pPr>
        <w:ind w:left="720" w:hanging="360"/>
      </w:pPr>
      <w:rPr>
        <w:rFonts w:ascii="Demos LT Medium" w:eastAsiaTheme="minorHAnsi" w:hAnsi="Demos LT Medium"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1"/>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439A"/>
    <w:rsid w:val="00001D25"/>
    <w:rsid w:val="000056A3"/>
    <w:rsid w:val="00010780"/>
    <w:rsid w:val="000178E0"/>
    <w:rsid w:val="0002227D"/>
    <w:rsid w:val="0002237D"/>
    <w:rsid w:val="0002734E"/>
    <w:rsid w:val="000528B0"/>
    <w:rsid w:val="000976C2"/>
    <w:rsid w:val="000A75CD"/>
    <w:rsid w:val="000B388D"/>
    <w:rsid w:val="000C1CBA"/>
    <w:rsid w:val="000F5782"/>
    <w:rsid w:val="0010267A"/>
    <w:rsid w:val="00124A87"/>
    <w:rsid w:val="00134753"/>
    <w:rsid w:val="001347A3"/>
    <w:rsid w:val="0014773B"/>
    <w:rsid w:val="0018143A"/>
    <w:rsid w:val="001960D7"/>
    <w:rsid w:val="001A4498"/>
    <w:rsid w:val="001B5218"/>
    <w:rsid w:val="001E2684"/>
    <w:rsid w:val="001F4E81"/>
    <w:rsid w:val="00204D1B"/>
    <w:rsid w:val="0020733E"/>
    <w:rsid w:val="00231C8F"/>
    <w:rsid w:val="0023452F"/>
    <w:rsid w:val="00280A8E"/>
    <w:rsid w:val="00281F00"/>
    <w:rsid w:val="00284112"/>
    <w:rsid w:val="0029067F"/>
    <w:rsid w:val="002D4990"/>
    <w:rsid w:val="002E38E3"/>
    <w:rsid w:val="002F48D5"/>
    <w:rsid w:val="00303D31"/>
    <w:rsid w:val="0031777E"/>
    <w:rsid w:val="0034214B"/>
    <w:rsid w:val="00355930"/>
    <w:rsid w:val="003674E5"/>
    <w:rsid w:val="003873C5"/>
    <w:rsid w:val="00387920"/>
    <w:rsid w:val="003B204E"/>
    <w:rsid w:val="003C50FB"/>
    <w:rsid w:val="003D0E55"/>
    <w:rsid w:val="00403AFB"/>
    <w:rsid w:val="0041647A"/>
    <w:rsid w:val="00425B09"/>
    <w:rsid w:val="0043221A"/>
    <w:rsid w:val="004519D0"/>
    <w:rsid w:val="004878BD"/>
    <w:rsid w:val="00491DAC"/>
    <w:rsid w:val="004A0ED6"/>
    <w:rsid w:val="004B28CA"/>
    <w:rsid w:val="004F32A9"/>
    <w:rsid w:val="004F4166"/>
    <w:rsid w:val="00507393"/>
    <w:rsid w:val="00510ED9"/>
    <w:rsid w:val="00591692"/>
    <w:rsid w:val="0059181C"/>
    <w:rsid w:val="005C1D22"/>
    <w:rsid w:val="005C50F7"/>
    <w:rsid w:val="005D1446"/>
    <w:rsid w:val="005D3F21"/>
    <w:rsid w:val="005D764D"/>
    <w:rsid w:val="00615018"/>
    <w:rsid w:val="006165E7"/>
    <w:rsid w:val="00622A92"/>
    <w:rsid w:val="00623A7F"/>
    <w:rsid w:val="00625E9C"/>
    <w:rsid w:val="00627031"/>
    <w:rsid w:val="00644390"/>
    <w:rsid w:val="00655046"/>
    <w:rsid w:val="00663398"/>
    <w:rsid w:val="006A31AE"/>
    <w:rsid w:val="006B0E35"/>
    <w:rsid w:val="006C62E0"/>
    <w:rsid w:val="006E060E"/>
    <w:rsid w:val="006E32D0"/>
    <w:rsid w:val="007025EA"/>
    <w:rsid w:val="00720450"/>
    <w:rsid w:val="00721123"/>
    <w:rsid w:val="00745307"/>
    <w:rsid w:val="00745DB3"/>
    <w:rsid w:val="007705A6"/>
    <w:rsid w:val="007A227A"/>
    <w:rsid w:val="007A788C"/>
    <w:rsid w:val="007D09D4"/>
    <w:rsid w:val="007D18A2"/>
    <w:rsid w:val="007D18F2"/>
    <w:rsid w:val="007E6542"/>
    <w:rsid w:val="0081613B"/>
    <w:rsid w:val="00820523"/>
    <w:rsid w:val="0082513E"/>
    <w:rsid w:val="00873A2B"/>
    <w:rsid w:val="00881B56"/>
    <w:rsid w:val="008821F4"/>
    <w:rsid w:val="008A1369"/>
    <w:rsid w:val="008B70B9"/>
    <w:rsid w:val="008C5FCF"/>
    <w:rsid w:val="008D0CC9"/>
    <w:rsid w:val="0096543A"/>
    <w:rsid w:val="00970DBF"/>
    <w:rsid w:val="009A211A"/>
    <w:rsid w:val="00A136D8"/>
    <w:rsid w:val="00A30242"/>
    <w:rsid w:val="00A53B92"/>
    <w:rsid w:val="00A611E4"/>
    <w:rsid w:val="00A61CDD"/>
    <w:rsid w:val="00A91A61"/>
    <w:rsid w:val="00AA22AC"/>
    <w:rsid w:val="00AB1C0C"/>
    <w:rsid w:val="00AC0397"/>
    <w:rsid w:val="00AD02E8"/>
    <w:rsid w:val="00B16B16"/>
    <w:rsid w:val="00B440F8"/>
    <w:rsid w:val="00B63837"/>
    <w:rsid w:val="00B82422"/>
    <w:rsid w:val="00BA3690"/>
    <w:rsid w:val="00BA4730"/>
    <w:rsid w:val="00BC1CE0"/>
    <w:rsid w:val="00BC31D8"/>
    <w:rsid w:val="00C20DFE"/>
    <w:rsid w:val="00C41E8C"/>
    <w:rsid w:val="00C47A1E"/>
    <w:rsid w:val="00C603EE"/>
    <w:rsid w:val="00C6110A"/>
    <w:rsid w:val="00C6291B"/>
    <w:rsid w:val="00C65B14"/>
    <w:rsid w:val="00C66DEE"/>
    <w:rsid w:val="00C75C05"/>
    <w:rsid w:val="00C835D1"/>
    <w:rsid w:val="00CA3B22"/>
    <w:rsid w:val="00CB49C9"/>
    <w:rsid w:val="00CC58DF"/>
    <w:rsid w:val="00CE7CB6"/>
    <w:rsid w:val="00D041CD"/>
    <w:rsid w:val="00D0439A"/>
    <w:rsid w:val="00D30DA6"/>
    <w:rsid w:val="00D37445"/>
    <w:rsid w:val="00D46DDA"/>
    <w:rsid w:val="00D56289"/>
    <w:rsid w:val="00D63B9A"/>
    <w:rsid w:val="00D908FF"/>
    <w:rsid w:val="00D92E95"/>
    <w:rsid w:val="00DB1E18"/>
    <w:rsid w:val="00DB79EC"/>
    <w:rsid w:val="00DC39EC"/>
    <w:rsid w:val="00DE0509"/>
    <w:rsid w:val="00DF61F5"/>
    <w:rsid w:val="00DF7548"/>
    <w:rsid w:val="00E22BFD"/>
    <w:rsid w:val="00E30F52"/>
    <w:rsid w:val="00E409CA"/>
    <w:rsid w:val="00E50B14"/>
    <w:rsid w:val="00E52B42"/>
    <w:rsid w:val="00E573B3"/>
    <w:rsid w:val="00E67B1A"/>
    <w:rsid w:val="00E7056F"/>
    <w:rsid w:val="00E77EFC"/>
    <w:rsid w:val="00E92B30"/>
    <w:rsid w:val="00EB5450"/>
    <w:rsid w:val="00ED70D2"/>
    <w:rsid w:val="00F00A04"/>
    <w:rsid w:val="00F143EE"/>
    <w:rsid w:val="00F33265"/>
    <w:rsid w:val="00F36261"/>
    <w:rsid w:val="00F902A2"/>
    <w:rsid w:val="00FA34E7"/>
    <w:rsid w:val="00FF0A69"/>
    <w:rsid w:val="00FF3791"/>
    <w:rsid w:val="00FF493E"/>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D0439A"/>
    <w:pPr>
      <w:spacing w:after="0" w:line="240" w:lineRule="auto"/>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U1">
    <w:name w:val="U1"/>
    <w:basedOn w:val="Standard"/>
    <w:uiPriority w:val="99"/>
    <w:rsid w:val="00D0439A"/>
    <w:pPr>
      <w:autoSpaceDE w:val="0"/>
      <w:autoSpaceDN w:val="0"/>
      <w:adjustRightInd w:val="0"/>
      <w:spacing w:line="700" w:lineRule="atLeast"/>
      <w:textAlignment w:val="center"/>
    </w:pPr>
    <w:rPr>
      <w:rFonts w:ascii="BentonSans Cond Bold" w:hAnsi="BentonSans Cond Bold" w:cs="BentonSans Cond Bold"/>
      <w:caps/>
      <w:color w:val="000000"/>
      <w:sz w:val="62"/>
      <w:szCs w:val="62"/>
      <w:lang w:val="de-DE"/>
    </w:rPr>
  </w:style>
  <w:style w:type="paragraph" w:customStyle="1" w:styleId="UTeaser">
    <w:name w:val="U_Teaser"/>
    <w:basedOn w:val="Standard"/>
    <w:uiPriority w:val="99"/>
    <w:rsid w:val="00D0439A"/>
    <w:pPr>
      <w:autoSpaceDE w:val="0"/>
      <w:autoSpaceDN w:val="0"/>
      <w:adjustRightInd w:val="0"/>
      <w:spacing w:line="280" w:lineRule="atLeast"/>
      <w:textAlignment w:val="center"/>
    </w:pPr>
    <w:rPr>
      <w:rFonts w:ascii="Demos LT Medium" w:hAnsi="Demos LT Medium" w:cs="Demos LT Medium"/>
      <w:color w:val="000000"/>
      <w:spacing w:val="-1"/>
      <w:lang w:val="de-DE"/>
    </w:rPr>
  </w:style>
  <w:style w:type="paragraph" w:styleId="Sprechblasentext">
    <w:name w:val="Balloon Text"/>
    <w:basedOn w:val="Standard"/>
    <w:link w:val="SprechblasentextZchn"/>
    <w:uiPriority w:val="99"/>
    <w:semiHidden/>
    <w:unhideWhenUsed/>
    <w:rsid w:val="00E573B3"/>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573B3"/>
    <w:rPr>
      <w:rFonts w:ascii="Tahoma" w:hAnsi="Tahoma" w:cs="Tahoma"/>
      <w:sz w:val="16"/>
      <w:szCs w:val="16"/>
    </w:rPr>
  </w:style>
  <w:style w:type="paragraph" w:styleId="Listenabsatz">
    <w:name w:val="List Paragraph"/>
    <w:basedOn w:val="Standard"/>
    <w:uiPriority w:val="34"/>
    <w:qFormat/>
    <w:rsid w:val="0043221A"/>
    <w:pPr>
      <w:ind w:left="720"/>
      <w:contextualSpacing/>
    </w:pPr>
  </w:style>
  <w:style w:type="character" w:styleId="Hyperlink">
    <w:name w:val="Hyperlink"/>
    <w:basedOn w:val="Absatz-Standardschriftart"/>
    <w:uiPriority w:val="99"/>
    <w:unhideWhenUsed/>
    <w:rsid w:val="0043221A"/>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D0439A"/>
    <w:pPr>
      <w:spacing w:after="0" w:line="240" w:lineRule="auto"/>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U1">
    <w:name w:val="U1"/>
    <w:basedOn w:val="Standard"/>
    <w:uiPriority w:val="99"/>
    <w:rsid w:val="00D0439A"/>
    <w:pPr>
      <w:autoSpaceDE w:val="0"/>
      <w:autoSpaceDN w:val="0"/>
      <w:adjustRightInd w:val="0"/>
      <w:spacing w:line="700" w:lineRule="atLeast"/>
      <w:textAlignment w:val="center"/>
    </w:pPr>
    <w:rPr>
      <w:rFonts w:ascii="BentonSans Cond Bold" w:hAnsi="BentonSans Cond Bold" w:cs="BentonSans Cond Bold"/>
      <w:caps/>
      <w:color w:val="000000"/>
      <w:sz w:val="62"/>
      <w:szCs w:val="62"/>
      <w:lang w:val="de-DE"/>
    </w:rPr>
  </w:style>
  <w:style w:type="paragraph" w:customStyle="1" w:styleId="UTeaser">
    <w:name w:val="U_Teaser"/>
    <w:basedOn w:val="Standard"/>
    <w:uiPriority w:val="99"/>
    <w:rsid w:val="00D0439A"/>
    <w:pPr>
      <w:autoSpaceDE w:val="0"/>
      <w:autoSpaceDN w:val="0"/>
      <w:adjustRightInd w:val="0"/>
      <w:spacing w:line="280" w:lineRule="atLeast"/>
      <w:textAlignment w:val="center"/>
    </w:pPr>
    <w:rPr>
      <w:rFonts w:ascii="Demos LT Medium" w:hAnsi="Demos LT Medium" w:cs="Demos LT Medium"/>
      <w:color w:val="000000"/>
      <w:spacing w:val="-1"/>
      <w:lang w:val="de-DE"/>
    </w:rPr>
  </w:style>
  <w:style w:type="paragraph" w:styleId="Sprechblasentext">
    <w:name w:val="Balloon Text"/>
    <w:basedOn w:val="Standard"/>
    <w:link w:val="SprechblasentextZchn"/>
    <w:uiPriority w:val="99"/>
    <w:semiHidden/>
    <w:unhideWhenUsed/>
    <w:rsid w:val="00E573B3"/>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573B3"/>
    <w:rPr>
      <w:rFonts w:ascii="Tahoma" w:hAnsi="Tahoma" w:cs="Tahoma"/>
      <w:sz w:val="16"/>
      <w:szCs w:val="16"/>
    </w:rPr>
  </w:style>
  <w:style w:type="paragraph" w:styleId="Listenabsatz">
    <w:name w:val="List Paragraph"/>
    <w:basedOn w:val="Standard"/>
    <w:uiPriority w:val="34"/>
    <w:qFormat/>
    <w:rsid w:val="0043221A"/>
    <w:pPr>
      <w:ind w:left="720"/>
      <w:contextualSpacing/>
    </w:pPr>
  </w:style>
  <w:style w:type="character" w:styleId="Hyperlink">
    <w:name w:val="Hyperlink"/>
    <w:basedOn w:val="Absatz-Standardschriftart"/>
    <w:uiPriority w:val="99"/>
    <w:unhideWhenUsed/>
    <w:rsid w:val="0043221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9069">
      <w:bodyDiv w:val="1"/>
      <w:marLeft w:val="0"/>
      <w:marRight w:val="0"/>
      <w:marTop w:val="0"/>
      <w:marBottom w:val="0"/>
      <w:divBdr>
        <w:top w:val="none" w:sz="0" w:space="0" w:color="auto"/>
        <w:left w:val="none" w:sz="0" w:space="0" w:color="auto"/>
        <w:bottom w:val="none" w:sz="0" w:space="0" w:color="auto"/>
        <w:right w:val="none" w:sz="0" w:space="0" w:color="auto"/>
      </w:divBdr>
    </w:div>
    <w:div w:id="270823708">
      <w:bodyDiv w:val="1"/>
      <w:marLeft w:val="0"/>
      <w:marRight w:val="0"/>
      <w:marTop w:val="0"/>
      <w:marBottom w:val="0"/>
      <w:divBdr>
        <w:top w:val="none" w:sz="0" w:space="0" w:color="auto"/>
        <w:left w:val="none" w:sz="0" w:space="0" w:color="auto"/>
        <w:bottom w:val="none" w:sz="0" w:space="0" w:color="auto"/>
        <w:right w:val="none" w:sz="0" w:space="0" w:color="auto"/>
      </w:divBdr>
      <w:divsChild>
        <w:div w:id="496724996">
          <w:marLeft w:val="0"/>
          <w:marRight w:val="0"/>
          <w:marTop w:val="0"/>
          <w:marBottom w:val="0"/>
          <w:divBdr>
            <w:top w:val="none" w:sz="0" w:space="0" w:color="auto"/>
            <w:left w:val="none" w:sz="0" w:space="0" w:color="auto"/>
            <w:bottom w:val="none" w:sz="0" w:space="0" w:color="auto"/>
            <w:right w:val="none" w:sz="0" w:space="0" w:color="auto"/>
          </w:divBdr>
          <w:divsChild>
            <w:div w:id="700007893">
              <w:marLeft w:val="0"/>
              <w:marRight w:val="0"/>
              <w:marTop w:val="0"/>
              <w:marBottom w:val="0"/>
              <w:divBdr>
                <w:top w:val="none" w:sz="0" w:space="0" w:color="auto"/>
                <w:left w:val="none" w:sz="0" w:space="0" w:color="auto"/>
                <w:bottom w:val="none" w:sz="0" w:space="0" w:color="auto"/>
                <w:right w:val="none" w:sz="0" w:space="0" w:color="auto"/>
              </w:divBdr>
              <w:divsChild>
                <w:div w:id="148415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211345">
      <w:bodyDiv w:val="1"/>
      <w:marLeft w:val="0"/>
      <w:marRight w:val="0"/>
      <w:marTop w:val="0"/>
      <w:marBottom w:val="0"/>
      <w:divBdr>
        <w:top w:val="none" w:sz="0" w:space="0" w:color="auto"/>
        <w:left w:val="none" w:sz="0" w:space="0" w:color="auto"/>
        <w:bottom w:val="none" w:sz="0" w:space="0" w:color="auto"/>
        <w:right w:val="none" w:sz="0" w:space="0" w:color="auto"/>
      </w:divBdr>
    </w:div>
    <w:div w:id="1608659013">
      <w:bodyDiv w:val="1"/>
      <w:marLeft w:val="0"/>
      <w:marRight w:val="0"/>
      <w:marTop w:val="0"/>
      <w:marBottom w:val="0"/>
      <w:divBdr>
        <w:top w:val="none" w:sz="0" w:space="0" w:color="auto"/>
        <w:left w:val="none" w:sz="0" w:space="0" w:color="auto"/>
        <w:bottom w:val="none" w:sz="0" w:space="0" w:color="auto"/>
        <w:right w:val="none" w:sz="0" w:space="0" w:color="auto"/>
      </w:divBdr>
    </w:div>
    <w:div w:id="1938977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632</Words>
  <Characters>3983</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Karl-Franzens-Universität Graz</Company>
  <LinksUpToDate>false</LinksUpToDate>
  <CharactersWithSpaces>4606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Monika</dc:creator>
  <cp:lastModifiedBy>Renate Wieser</cp:lastModifiedBy>
  <cp:revision>2</cp:revision>
  <cp:lastPrinted>2015-06-25T03:10:00Z</cp:lastPrinted>
  <dcterms:created xsi:type="dcterms:W3CDTF">2016-09-09T19:29:00Z</dcterms:created>
  <dcterms:modified xsi:type="dcterms:W3CDTF">2016-09-09T19:29:00Z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-162167390</vt:i4>
  </property>
</Properties>
</file>